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E998E5" w14:textId="77777777" w:rsidR="00541349" w:rsidRPr="00061553" w:rsidRDefault="00767E2C" w:rsidP="00140FFF">
      <w:pPr>
        <w:spacing w:after="360" w:line="240" w:lineRule="auto"/>
        <w:ind w:right="0"/>
        <w:rPr>
          <w:rFonts w:ascii="Calibri" w:hAnsi="Calibri"/>
          <w:b/>
          <w:smallCaps/>
          <w:color w:val="31849B"/>
          <w:sz w:val="36"/>
          <w:szCs w:val="36"/>
          <w14:shadow w14:blurRad="50800" w14:dist="38100" w14:dir="2700000" w14:sx="100000" w14:sy="100000" w14:kx="0" w14:ky="0" w14:algn="tl">
            <w14:srgbClr w14:val="000000">
              <w14:alpha w14:val="60000"/>
            </w14:srgbClr>
          </w14:shadow>
        </w:rPr>
      </w:pPr>
      <w:r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REGISTRAČNÍ LIST </w:t>
      </w:r>
      <w:r w:rsidR="00E94CB0"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OŠETŘOVACÍHO DNE </w:t>
      </w:r>
    </w:p>
    <w:p w14:paraId="6B9B4488" w14:textId="77777777" w:rsidR="00541349" w:rsidRPr="005447C7" w:rsidRDefault="00982A1E" w:rsidP="00541349">
      <w:pPr>
        <w:spacing w:after="240" w:line="240" w:lineRule="auto"/>
        <w:ind w:right="0"/>
        <w:jc w:val="center"/>
        <w:rPr>
          <w:rFonts w:ascii="Calibri" w:hAnsi="Calibri"/>
          <w:b/>
          <w:color w:val="808080"/>
          <w:sz w:val="19"/>
          <w:szCs w:val="19"/>
        </w:rPr>
      </w:pPr>
      <w:r>
        <w:rPr>
          <w:rFonts w:ascii="Calibri" w:hAnsi="Calibri"/>
          <w:b/>
          <w:color w:val="808080"/>
          <w:sz w:val="19"/>
          <w:szCs w:val="19"/>
        </w:rPr>
        <w:t>registrační</w:t>
      </w:r>
      <w:r w:rsidR="00122F3A" w:rsidRPr="005447C7">
        <w:rPr>
          <w:rFonts w:ascii="Calibri" w:hAnsi="Calibri"/>
          <w:b/>
          <w:color w:val="808080"/>
          <w:sz w:val="19"/>
          <w:szCs w:val="19"/>
        </w:rPr>
        <w:t xml:space="preserve"> </w:t>
      </w:r>
      <w:r>
        <w:rPr>
          <w:rFonts w:ascii="Calibri" w:hAnsi="Calibri"/>
          <w:b/>
          <w:color w:val="808080"/>
          <w:sz w:val="19"/>
          <w:szCs w:val="19"/>
        </w:rPr>
        <w:t>list</w:t>
      </w:r>
      <w:r w:rsidR="00435BE1" w:rsidRPr="005447C7">
        <w:rPr>
          <w:rFonts w:ascii="Calibri" w:hAnsi="Calibri"/>
          <w:b/>
          <w:color w:val="808080"/>
          <w:sz w:val="19"/>
          <w:szCs w:val="19"/>
        </w:rPr>
        <w:t xml:space="preserve"> </w:t>
      </w:r>
      <w:r w:rsidR="00435BE1">
        <w:rPr>
          <w:rFonts w:ascii="Calibri" w:hAnsi="Calibri"/>
          <w:b/>
          <w:color w:val="808080"/>
          <w:sz w:val="19"/>
          <w:szCs w:val="19"/>
        </w:rPr>
        <w:t>(RL</w:t>
      </w:r>
      <w:r w:rsidR="000E130D">
        <w:rPr>
          <w:rFonts w:ascii="Calibri" w:hAnsi="Calibri"/>
          <w:b/>
          <w:color w:val="808080"/>
          <w:sz w:val="19"/>
          <w:szCs w:val="19"/>
        </w:rPr>
        <w:t>)</w:t>
      </w:r>
      <w:r w:rsidR="00435BE1">
        <w:rPr>
          <w:rFonts w:ascii="Calibri" w:hAnsi="Calibri"/>
          <w:b/>
          <w:color w:val="808080"/>
          <w:sz w:val="19"/>
          <w:szCs w:val="19"/>
        </w:rPr>
        <w:t xml:space="preserve"> </w:t>
      </w:r>
      <w:r w:rsidR="00767E2C" w:rsidRPr="005447C7">
        <w:rPr>
          <w:rFonts w:ascii="Calibri" w:hAnsi="Calibri"/>
          <w:b/>
          <w:color w:val="808080"/>
          <w:sz w:val="19"/>
          <w:szCs w:val="19"/>
        </w:rPr>
        <w:t xml:space="preserve">je podkladem k vydání příslušné vyhlášky </w:t>
      </w:r>
    </w:p>
    <w:p w14:paraId="3EA11037" w14:textId="77777777" w:rsidR="00541349" w:rsidRDefault="00541349" w:rsidP="00CE6F7E">
      <w:pPr>
        <w:spacing w:after="0" w:line="240" w:lineRule="auto"/>
        <w:jc w:val="center"/>
        <w:rPr>
          <w:rFonts w:ascii="Calibri" w:hAnsi="Calibri"/>
          <w:b/>
          <w:color w:val="808080"/>
          <w:sz w:val="16"/>
          <w:szCs w:val="16"/>
        </w:rPr>
      </w:pPr>
    </w:p>
    <w:p w14:paraId="43F7DCBB" w14:textId="77777777" w:rsidR="00092986" w:rsidRPr="00004A89" w:rsidRDefault="00092986" w:rsidP="00CE6F7E">
      <w:pPr>
        <w:spacing w:after="0" w:line="240" w:lineRule="auto"/>
        <w:jc w:val="center"/>
        <w:rPr>
          <w:rFonts w:ascii="Calibri" w:hAnsi="Calibri"/>
          <w:b/>
          <w:color w:val="808080"/>
          <w:sz w:val="16"/>
          <w:szCs w:val="16"/>
        </w:rPr>
      </w:pPr>
    </w:p>
    <w:p w14:paraId="16DBC81B" w14:textId="77777777" w:rsidR="00C227E7" w:rsidRPr="00004A89" w:rsidRDefault="00C227E7">
      <w:pPr>
        <w:spacing w:after="0" w:line="240" w:lineRule="auto"/>
        <w:jc w:val="center"/>
        <w:rPr>
          <w:rFonts w:ascii="Calibri" w:hAnsi="Calibri"/>
          <w:b/>
          <w:sz w:val="22"/>
          <w:szCs w:val="22"/>
        </w:rPr>
      </w:pPr>
    </w:p>
    <w:tbl>
      <w:tblPr>
        <w:tblpPr w:leftFromText="141" w:rightFromText="141"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tblGrid>
      <w:tr w:rsidR="00C227E7" w:rsidRPr="00004A89" w14:paraId="591874B1" w14:textId="77777777" w:rsidTr="00601612">
        <w:tc>
          <w:tcPr>
            <w:tcW w:w="7789" w:type="dxa"/>
          </w:tcPr>
          <w:p w14:paraId="089862F1" w14:textId="54FEF035" w:rsidR="00C227E7" w:rsidRPr="0035756A" w:rsidRDefault="003E4F62" w:rsidP="002D62C2">
            <w:pPr>
              <w:spacing w:after="0" w:line="240" w:lineRule="auto"/>
              <w:rPr>
                <w:rFonts w:ascii="Calibri" w:hAnsi="Calibri"/>
                <w:b/>
                <w:sz w:val="22"/>
                <w:szCs w:val="22"/>
              </w:rPr>
            </w:pPr>
            <w:r>
              <w:rPr>
                <w:rFonts w:ascii="Helvetica Neue" w:hAnsi="Helvetica Neue"/>
                <w:color w:val="333333"/>
                <w:sz w:val="21"/>
                <w:szCs w:val="21"/>
                <w:shd w:val="clear" w:color="auto" w:fill="FFFFFF"/>
              </w:rPr>
              <w:t xml:space="preserve">OŠETŘOVACÍ DEN V </w:t>
            </w:r>
            <w:r w:rsidR="00846016">
              <w:rPr>
                <w:rFonts w:ascii="Helvetica Neue" w:hAnsi="Helvetica Neue"/>
                <w:color w:val="333333"/>
                <w:sz w:val="21"/>
                <w:szCs w:val="21"/>
                <w:shd w:val="clear" w:color="auto" w:fill="FFFFFF"/>
              </w:rPr>
              <w:t>D</w:t>
            </w:r>
            <w:r>
              <w:rPr>
                <w:rFonts w:ascii="Helvetica Neue" w:hAnsi="Helvetica Neue"/>
                <w:color w:val="333333"/>
                <w:sz w:val="21"/>
                <w:szCs w:val="21"/>
                <w:shd w:val="clear" w:color="auto" w:fill="FFFFFF"/>
              </w:rPr>
              <w:t xml:space="preserve">ENNÍM STACIONÁŘI </w:t>
            </w:r>
            <w:r w:rsidR="008A3AA1">
              <w:rPr>
                <w:rFonts w:ascii="Helvetica Neue" w:hAnsi="Helvetica Neue"/>
                <w:color w:val="333333"/>
                <w:sz w:val="21"/>
                <w:szCs w:val="21"/>
                <w:shd w:val="clear" w:color="auto" w:fill="FFFFFF"/>
              </w:rPr>
              <w:t xml:space="preserve">PRO </w:t>
            </w:r>
            <w:r w:rsidR="00DB2861">
              <w:rPr>
                <w:rFonts w:ascii="Helvetica Neue" w:hAnsi="Helvetica Neue"/>
                <w:color w:val="333333"/>
                <w:sz w:val="21"/>
                <w:szCs w:val="21"/>
                <w:shd w:val="clear" w:color="auto" w:fill="FFFFFF"/>
              </w:rPr>
              <w:t xml:space="preserve">DĚTI DO 12 LET </w:t>
            </w:r>
            <w:r>
              <w:rPr>
                <w:rFonts w:ascii="Helvetica Neue" w:hAnsi="Helvetica Neue"/>
                <w:color w:val="333333"/>
                <w:sz w:val="21"/>
                <w:szCs w:val="21"/>
                <w:shd w:val="clear" w:color="auto" w:fill="FFFFFF"/>
              </w:rPr>
              <w:t>S PSYCHIATRICKOU PÉČ</w:t>
            </w:r>
            <w:r w:rsidR="008A3AA1">
              <w:rPr>
                <w:rFonts w:ascii="Helvetica Neue" w:hAnsi="Helvetica Neue"/>
                <w:color w:val="333333"/>
                <w:sz w:val="21"/>
                <w:szCs w:val="21"/>
                <w:shd w:val="clear" w:color="auto" w:fill="FFFFFF"/>
              </w:rPr>
              <w:t>Í</w:t>
            </w:r>
          </w:p>
        </w:tc>
      </w:tr>
    </w:tbl>
    <w:p w14:paraId="1A418C89" w14:textId="77777777" w:rsidR="004D3E05" w:rsidRPr="00004A89" w:rsidRDefault="00C227E7">
      <w:pPr>
        <w:spacing w:after="0" w:line="240" w:lineRule="auto"/>
        <w:jc w:val="left"/>
        <w:rPr>
          <w:rFonts w:ascii="Calibri" w:hAnsi="Calibri"/>
          <w:b/>
          <w:sz w:val="22"/>
          <w:szCs w:val="22"/>
        </w:rPr>
      </w:pPr>
      <w:r w:rsidRPr="00004A89">
        <w:rPr>
          <w:rFonts w:ascii="Calibri" w:hAnsi="Calibri"/>
          <w:b/>
          <w:sz w:val="22"/>
          <w:szCs w:val="22"/>
        </w:rPr>
        <w:t xml:space="preserve">Název </w:t>
      </w:r>
      <w:r w:rsidR="00E94CB0">
        <w:rPr>
          <w:rFonts w:ascii="Calibri" w:hAnsi="Calibri"/>
          <w:b/>
          <w:sz w:val="22"/>
          <w:szCs w:val="22"/>
        </w:rPr>
        <w:t>OD</w:t>
      </w:r>
    </w:p>
    <w:p w14:paraId="13C00704" w14:textId="77777777" w:rsidR="00601612" w:rsidRPr="00004A89" w:rsidRDefault="00601612">
      <w:pPr>
        <w:spacing w:after="0" w:line="240" w:lineRule="auto"/>
        <w:jc w:val="left"/>
        <w:rPr>
          <w:rFonts w:ascii="Calibri" w:hAnsi="Calibri"/>
          <w:b/>
          <w:sz w:val="22"/>
          <w:szCs w:val="22"/>
        </w:rPr>
      </w:pPr>
    </w:p>
    <w:tbl>
      <w:tblPr>
        <w:tblpPr w:leftFromText="141" w:rightFromText="141" w:vertAnchor="text" w:horzAnchor="page" w:tblpX="297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tblGrid>
      <w:tr w:rsidR="00657528" w:rsidRPr="00004A89" w14:paraId="574FF7CA" w14:textId="77777777" w:rsidTr="00657528">
        <w:tc>
          <w:tcPr>
            <w:tcW w:w="1167" w:type="dxa"/>
            <w:shd w:val="clear" w:color="auto" w:fill="auto"/>
          </w:tcPr>
          <w:p w14:paraId="5E434F8F" w14:textId="5DE505C1" w:rsidR="00657528" w:rsidRPr="00004A89" w:rsidRDefault="00657528" w:rsidP="00657528">
            <w:pPr>
              <w:spacing w:after="0" w:line="240" w:lineRule="auto"/>
              <w:jc w:val="left"/>
              <w:rPr>
                <w:rFonts w:ascii="Calibri" w:hAnsi="Calibri"/>
                <w:b/>
                <w:sz w:val="22"/>
                <w:szCs w:val="22"/>
              </w:rPr>
            </w:pPr>
            <w:r>
              <w:rPr>
                <w:rFonts w:ascii="Calibri" w:hAnsi="Calibri"/>
                <w:b/>
                <w:sz w:val="22"/>
                <w:szCs w:val="22"/>
              </w:rPr>
              <w:t>00045</w:t>
            </w:r>
          </w:p>
        </w:tc>
      </w:tr>
    </w:tbl>
    <w:p w14:paraId="48D9E56A" w14:textId="77777777" w:rsidR="004D3E05" w:rsidRPr="00004A89" w:rsidRDefault="00E376F1">
      <w:pPr>
        <w:spacing w:after="0" w:line="240" w:lineRule="auto"/>
        <w:jc w:val="left"/>
        <w:rPr>
          <w:rFonts w:ascii="Calibri" w:hAnsi="Calibri"/>
          <w:b/>
          <w:sz w:val="22"/>
          <w:szCs w:val="22"/>
        </w:rPr>
      </w:pPr>
      <w:r w:rsidRPr="00004A89">
        <w:rPr>
          <w:rFonts w:ascii="Calibri" w:hAnsi="Calibri"/>
          <w:b/>
          <w:sz w:val="22"/>
          <w:szCs w:val="22"/>
        </w:rPr>
        <w:t xml:space="preserve">Číslo </w:t>
      </w:r>
      <w:r w:rsidR="00E94CB0">
        <w:rPr>
          <w:rFonts w:ascii="Calibri" w:hAnsi="Calibri"/>
          <w:b/>
          <w:sz w:val="22"/>
          <w:szCs w:val="22"/>
        </w:rPr>
        <w:t>OD</w:t>
      </w:r>
      <w:r w:rsidRPr="00004A89">
        <w:rPr>
          <w:rStyle w:val="Znakapoznpodarou"/>
          <w:rFonts w:ascii="Calibri" w:hAnsi="Calibri"/>
          <w:b/>
          <w:szCs w:val="22"/>
        </w:rPr>
        <w:footnoteReference w:id="1"/>
      </w:r>
      <w:r w:rsidRPr="00004A89">
        <w:rPr>
          <w:rFonts w:ascii="Calibri" w:hAnsi="Calibri"/>
          <w:b/>
          <w:sz w:val="22"/>
          <w:szCs w:val="22"/>
        </w:rPr>
        <w:t xml:space="preserve"> </w:t>
      </w:r>
      <w:r w:rsidR="004D3E05" w:rsidRPr="00004A89">
        <w:rPr>
          <w:rFonts w:ascii="Calibri" w:hAnsi="Calibri"/>
          <w:b/>
          <w:sz w:val="22"/>
          <w:szCs w:val="22"/>
        </w:rPr>
        <w:tab/>
      </w:r>
      <w:r w:rsidR="004D3E05" w:rsidRPr="00004A89">
        <w:rPr>
          <w:rFonts w:ascii="Calibri" w:hAnsi="Calibri"/>
          <w:b/>
          <w:sz w:val="22"/>
          <w:szCs w:val="22"/>
        </w:rPr>
        <w:tab/>
      </w:r>
    </w:p>
    <w:p w14:paraId="6A42FFDA" w14:textId="77777777" w:rsidR="00E376F1" w:rsidRPr="00004A89" w:rsidRDefault="00E376F1">
      <w:pPr>
        <w:spacing w:after="0" w:line="240" w:lineRule="auto"/>
        <w:jc w:val="left"/>
        <w:rPr>
          <w:rFonts w:ascii="Calibri" w:hAnsi="Calibri"/>
          <w:b/>
          <w:sz w:val="22"/>
          <w:szCs w:val="22"/>
        </w:rPr>
      </w:pPr>
    </w:p>
    <w:p w14:paraId="275E4110" w14:textId="77777777" w:rsidR="00C227E7" w:rsidRPr="00004A89" w:rsidRDefault="00C227E7">
      <w:pPr>
        <w:spacing w:after="0" w:line="240" w:lineRule="auto"/>
        <w:rPr>
          <w:rFonts w:ascii="Calibri" w:hAnsi="Calibri"/>
          <w:sz w:val="22"/>
          <w:szCs w:val="22"/>
        </w:rPr>
      </w:pPr>
    </w:p>
    <w:p w14:paraId="65F2C7BF"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TENTO REG</w:t>
      </w:r>
      <w:r w:rsidR="004E02BE" w:rsidRPr="00004A89">
        <w:rPr>
          <w:rFonts w:ascii="Calibri" w:hAnsi="Calibri"/>
          <w:b/>
          <w:sz w:val="22"/>
          <w:szCs w:val="22"/>
          <w:u w:val="single"/>
        </w:rPr>
        <w:t>ISTRAČNÍ LIST JE PŘEDLOŽEN JAKO</w:t>
      </w:r>
      <w:r w:rsidRPr="00004A89">
        <w:rPr>
          <w:rFonts w:ascii="Calibri" w:hAnsi="Calibri"/>
          <w:b/>
          <w:sz w:val="22"/>
          <w:szCs w:val="22"/>
          <w:u w:val="single"/>
        </w:rPr>
        <w:t xml:space="preserve"> (ODPOVÍDAJÍCÍ ZAŠKRTNOUT)</w:t>
      </w:r>
    </w:p>
    <w:p w14:paraId="2DE5C86C" w14:textId="77777777" w:rsidR="00C227E7" w:rsidRPr="00004A89" w:rsidRDefault="00C227E7">
      <w:pPr>
        <w:numPr>
          <w:ilvl w:val="12"/>
          <w:numId w:val="0"/>
        </w:numPr>
        <w:spacing w:after="0" w:line="240" w:lineRule="auto"/>
        <w:rPr>
          <w:rFonts w:ascii="Calibri" w:hAnsi="Calibri"/>
          <w:sz w:val="22"/>
          <w:szCs w:val="22"/>
        </w:rPr>
      </w:pPr>
    </w:p>
    <w:p w14:paraId="6346AF80"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3E4F62">
        <w:rPr>
          <w:rFonts w:ascii="Calibri" w:hAnsi="Calibri"/>
          <w:sz w:val="22"/>
          <w:szCs w:val="22"/>
        </w:rPr>
        <w:fldChar w:fldCharType="begin">
          <w:ffData>
            <w:name w:val=""/>
            <w:enabled/>
            <w:calcOnExit w:val="0"/>
            <w:checkBox>
              <w:sizeAuto/>
              <w:default w:val="1"/>
            </w:checkBox>
          </w:ffData>
        </w:fldChar>
      </w:r>
      <w:r w:rsidR="003E4F62">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3E4F62">
        <w:rPr>
          <w:rFonts w:ascii="Calibri" w:hAnsi="Calibri"/>
          <w:sz w:val="22"/>
          <w:szCs w:val="22"/>
        </w:rPr>
        <w:fldChar w:fldCharType="end"/>
      </w:r>
      <w:r w:rsidR="00374B2E">
        <w:rPr>
          <w:rFonts w:ascii="Calibri" w:hAnsi="Calibri"/>
          <w:sz w:val="22"/>
          <w:szCs w:val="22"/>
        </w:rPr>
        <w:t xml:space="preserve">  </w:t>
      </w:r>
      <w:r w:rsidR="00C227E7" w:rsidRPr="00004A89">
        <w:rPr>
          <w:rFonts w:ascii="Calibri" w:hAnsi="Calibri"/>
          <w:sz w:val="22"/>
          <w:szCs w:val="22"/>
        </w:rPr>
        <w:t xml:space="preserve">Návrh nového </w:t>
      </w:r>
      <w:r w:rsidR="00E94CB0">
        <w:rPr>
          <w:rFonts w:ascii="Calibri" w:hAnsi="Calibri"/>
          <w:sz w:val="22"/>
          <w:szCs w:val="22"/>
        </w:rPr>
        <w:t>OD</w:t>
      </w:r>
      <w:r w:rsidR="00C227E7" w:rsidRPr="00004A89">
        <w:rPr>
          <w:rFonts w:ascii="Calibri" w:hAnsi="Calibri"/>
          <w:sz w:val="22"/>
          <w:szCs w:val="22"/>
        </w:rPr>
        <w:t xml:space="preserve"> do seznamu </w:t>
      </w:r>
      <w:r w:rsidR="0066226E">
        <w:rPr>
          <w:rFonts w:ascii="Calibri" w:hAnsi="Calibri"/>
          <w:sz w:val="22"/>
          <w:szCs w:val="22"/>
        </w:rPr>
        <w:t xml:space="preserve">zdravotních </w:t>
      </w:r>
      <w:r w:rsidR="00C227E7" w:rsidRPr="00004A89">
        <w:rPr>
          <w:rFonts w:ascii="Calibri" w:hAnsi="Calibri"/>
          <w:sz w:val="22"/>
          <w:szCs w:val="22"/>
        </w:rPr>
        <w:t xml:space="preserve">výkonů </w:t>
      </w:r>
    </w:p>
    <w:p w14:paraId="29C79A4B"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2"/>
            <w:enabled/>
            <w:calcOnExit w:val="0"/>
            <w:checkBox>
              <w:sizeAuto/>
              <w:default w:val="0"/>
            </w:checkBox>
          </w:ffData>
        </w:fldChar>
      </w:r>
      <w:bookmarkStart w:id="0" w:name="Zaškrtávací2"/>
      <w:r w:rsidR="00C227E7" w:rsidRPr="00004A89">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C227E7" w:rsidRPr="00004A89">
        <w:rPr>
          <w:rFonts w:ascii="Calibri" w:hAnsi="Calibri"/>
          <w:sz w:val="22"/>
          <w:szCs w:val="22"/>
        </w:rPr>
        <w:fldChar w:fldCharType="end"/>
      </w:r>
      <w:bookmarkEnd w:id="0"/>
      <w:r w:rsidR="009D48A5" w:rsidRPr="00004A89">
        <w:rPr>
          <w:rFonts w:ascii="Calibri" w:hAnsi="Calibri"/>
          <w:sz w:val="22"/>
          <w:szCs w:val="22"/>
        </w:rPr>
        <w:t xml:space="preserve">  </w:t>
      </w:r>
      <w:r w:rsidR="00C227E7" w:rsidRPr="00004A89">
        <w:rPr>
          <w:rFonts w:ascii="Calibri" w:hAnsi="Calibri"/>
          <w:sz w:val="22"/>
          <w:szCs w:val="22"/>
        </w:rPr>
        <w:t xml:space="preserve">Návrh změny údajů u </w:t>
      </w:r>
      <w:r w:rsidR="00E94CB0">
        <w:rPr>
          <w:rFonts w:ascii="Calibri" w:hAnsi="Calibri"/>
          <w:sz w:val="22"/>
          <w:szCs w:val="22"/>
        </w:rPr>
        <w:t>OD</w:t>
      </w:r>
      <w:r w:rsidR="00C227E7" w:rsidRPr="00004A89">
        <w:rPr>
          <w:rFonts w:ascii="Calibri" w:hAnsi="Calibri"/>
          <w:sz w:val="22"/>
          <w:szCs w:val="22"/>
        </w:rPr>
        <w:t xml:space="preserve"> číslo </w:t>
      </w:r>
    </w:p>
    <w:p w14:paraId="6976EC16"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3"/>
            <w:enabled/>
            <w:calcOnExit w:val="0"/>
            <w:checkBox>
              <w:sizeAuto/>
              <w:default w:val="0"/>
            </w:checkBox>
          </w:ffData>
        </w:fldChar>
      </w:r>
      <w:bookmarkStart w:id="1" w:name="Zaškrtávací3"/>
      <w:r w:rsidR="00C227E7" w:rsidRPr="00004A89">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C227E7" w:rsidRPr="00004A89">
        <w:rPr>
          <w:rFonts w:ascii="Calibri" w:hAnsi="Calibri"/>
          <w:sz w:val="22"/>
          <w:szCs w:val="22"/>
        </w:rPr>
        <w:fldChar w:fldCharType="end"/>
      </w:r>
      <w:bookmarkEnd w:id="1"/>
      <w:r w:rsidR="009D48A5" w:rsidRPr="00004A89">
        <w:rPr>
          <w:rFonts w:ascii="Calibri" w:hAnsi="Calibri"/>
          <w:sz w:val="22"/>
          <w:szCs w:val="22"/>
        </w:rPr>
        <w:t xml:space="preserve">  </w:t>
      </w:r>
      <w:r w:rsidR="00C227E7" w:rsidRPr="00004A89">
        <w:rPr>
          <w:rFonts w:ascii="Calibri" w:hAnsi="Calibri"/>
          <w:sz w:val="22"/>
          <w:szCs w:val="22"/>
        </w:rPr>
        <w:t xml:space="preserve">Doplnění údajů u </w:t>
      </w:r>
      <w:r w:rsidR="00E94CB0">
        <w:rPr>
          <w:rFonts w:ascii="Calibri" w:hAnsi="Calibri"/>
          <w:sz w:val="22"/>
          <w:szCs w:val="22"/>
        </w:rPr>
        <w:t>OD</w:t>
      </w:r>
      <w:r w:rsidR="00C227E7" w:rsidRPr="00004A89">
        <w:rPr>
          <w:rFonts w:ascii="Calibri" w:hAnsi="Calibri"/>
          <w:sz w:val="22"/>
          <w:szCs w:val="22"/>
        </w:rPr>
        <w:t xml:space="preserve"> číslo </w:t>
      </w:r>
    </w:p>
    <w:p w14:paraId="124BF4B7" w14:textId="77777777" w:rsidR="00C227E7" w:rsidRPr="00004A89" w:rsidRDefault="00014326">
      <w:pPr>
        <w:spacing w:after="0" w:line="240" w:lineRule="auto"/>
        <w:rPr>
          <w:rFonts w:ascii="Calibri" w:hAnsi="Calibri"/>
          <w:sz w:val="22"/>
          <w:szCs w:val="22"/>
        </w:rPr>
      </w:pPr>
      <w:r w:rsidRPr="00014326">
        <w:rPr>
          <w:rFonts w:ascii="Calibri" w:hAnsi="Calibri"/>
          <w:sz w:val="22"/>
          <w:szCs w:val="22"/>
        </w:rPr>
        <w:tab/>
      </w:r>
      <w:r w:rsidR="00C227E7" w:rsidRPr="00014326">
        <w:rPr>
          <w:rFonts w:ascii="Calibri" w:hAnsi="Calibri"/>
          <w:sz w:val="22"/>
          <w:szCs w:val="22"/>
        </w:rPr>
        <w:fldChar w:fldCharType="begin">
          <w:ffData>
            <w:name w:val="Zaškrtávací4"/>
            <w:enabled/>
            <w:calcOnExit w:val="0"/>
            <w:checkBox>
              <w:sizeAuto/>
              <w:default w:val="0"/>
            </w:checkBox>
          </w:ffData>
        </w:fldChar>
      </w:r>
      <w:bookmarkStart w:id="2" w:name="Zaškrtávací4"/>
      <w:r w:rsidR="00C227E7" w:rsidRPr="00014326">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C227E7" w:rsidRPr="00014326">
        <w:rPr>
          <w:rFonts w:ascii="Calibri" w:hAnsi="Calibri"/>
          <w:sz w:val="22"/>
          <w:szCs w:val="22"/>
        </w:rPr>
        <w:fldChar w:fldCharType="end"/>
      </w:r>
      <w:bookmarkEnd w:id="2"/>
      <w:r w:rsidR="009D48A5" w:rsidRPr="00004A89">
        <w:rPr>
          <w:rFonts w:ascii="Calibri" w:hAnsi="Calibri"/>
          <w:sz w:val="22"/>
          <w:szCs w:val="22"/>
        </w:rPr>
        <w:t xml:space="preserve">  </w:t>
      </w:r>
      <w:r w:rsidR="00C227E7" w:rsidRPr="00004A89">
        <w:rPr>
          <w:rFonts w:ascii="Calibri" w:hAnsi="Calibri"/>
          <w:sz w:val="22"/>
          <w:szCs w:val="22"/>
        </w:rPr>
        <w:t xml:space="preserve">Návrh na vyřazení </w:t>
      </w:r>
      <w:r w:rsidR="00E94CB0">
        <w:rPr>
          <w:rFonts w:ascii="Calibri" w:hAnsi="Calibri"/>
          <w:sz w:val="22"/>
          <w:szCs w:val="22"/>
        </w:rPr>
        <w:t>OD</w:t>
      </w:r>
      <w:r w:rsidR="00C227E7" w:rsidRPr="00004A89">
        <w:rPr>
          <w:rFonts w:ascii="Calibri" w:hAnsi="Calibri"/>
          <w:sz w:val="22"/>
          <w:szCs w:val="22"/>
        </w:rPr>
        <w:t xml:space="preserve"> číslo </w:t>
      </w:r>
    </w:p>
    <w:p w14:paraId="06F7D977" w14:textId="77777777" w:rsidR="00C227E7" w:rsidRPr="00004A89" w:rsidRDefault="00C227E7">
      <w:pPr>
        <w:spacing w:after="0" w:line="240" w:lineRule="auto"/>
        <w:rPr>
          <w:rFonts w:ascii="Calibri" w:hAnsi="Calibri"/>
          <w:sz w:val="22"/>
          <w:szCs w:val="22"/>
        </w:rPr>
      </w:pPr>
    </w:p>
    <w:p w14:paraId="6D5E5A8F" w14:textId="41711CE8" w:rsidR="00C227E7" w:rsidRPr="004678D8" w:rsidRDefault="00C227E7" w:rsidP="00140FFF">
      <w:pPr>
        <w:spacing w:after="200" w:line="240" w:lineRule="auto"/>
        <w:ind w:right="0"/>
        <w:rPr>
          <w:rFonts w:ascii="Calibri" w:hAnsi="Calibri"/>
          <w:sz w:val="22"/>
          <w:szCs w:val="22"/>
        </w:rPr>
      </w:pPr>
      <w:r w:rsidRPr="004678D8">
        <w:rPr>
          <w:rFonts w:ascii="Calibri" w:hAnsi="Calibri"/>
          <w:sz w:val="22"/>
          <w:szCs w:val="22"/>
        </w:rPr>
        <w:t xml:space="preserve">Zdůvodnění návrhu na zařazení nového </w:t>
      </w:r>
      <w:r w:rsidR="00E94CB0" w:rsidRPr="004678D8">
        <w:rPr>
          <w:rFonts w:ascii="Calibri" w:hAnsi="Calibri"/>
          <w:sz w:val="22"/>
          <w:szCs w:val="22"/>
        </w:rPr>
        <w:t>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3B986194" w14:textId="77777777">
        <w:tc>
          <w:tcPr>
            <w:tcW w:w="9495" w:type="dxa"/>
          </w:tcPr>
          <w:p w14:paraId="391B84A2" w14:textId="77777777" w:rsidR="002C69A5" w:rsidRPr="002C69A5" w:rsidRDefault="002C69A5" w:rsidP="002C69A5">
            <w:pPr>
              <w:spacing w:line="360" w:lineRule="auto"/>
              <w:rPr>
                <w:rFonts w:asciiTheme="minorHAnsi" w:eastAsia="SimSun" w:hAnsiTheme="minorHAnsi" w:cstheme="minorHAnsi"/>
                <w:sz w:val="22"/>
                <w:szCs w:val="22"/>
              </w:rPr>
            </w:pPr>
            <w:r w:rsidRPr="002C69A5">
              <w:rPr>
                <w:rFonts w:asciiTheme="minorHAnsi" w:eastAsia="SimSun" w:hAnsiTheme="minorHAnsi" w:cstheme="minorHAnsi"/>
                <w:sz w:val="22"/>
                <w:szCs w:val="22"/>
              </w:rPr>
              <w:t xml:space="preserve">Denní stacionáře mají v moderní psychiatrické péči nezastupitelné místo. Denní stacionáře pro dospělé jsou již v síti psychiatrické péče zastoupeny, v dětské psychiatrii zatím v České republice zcela chybí. Přitom pro děti mají denní stacionáře větší </w:t>
            </w:r>
            <w:proofErr w:type="gramStart"/>
            <w:r w:rsidRPr="002C69A5">
              <w:rPr>
                <w:rFonts w:asciiTheme="minorHAnsi" w:eastAsia="SimSun" w:hAnsiTheme="minorHAnsi" w:cstheme="minorHAnsi"/>
                <w:sz w:val="22"/>
                <w:szCs w:val="22"/>
              </w:rPr>
              <w:t>prospěch,</w:t>
            </w:r>
            <w:proofErr w:type="gramEnd"/>
            <w:r w:rsidRPr="002C69A5">
              <w:rPr>
                <w:rFonts w:asciiTheme="minorHAnsi" w:eastAsia="SimSun" w:hAnsiTheme="minorHAnsi" w:cstheme="minorHAnsi"/>
                <w:sz w:val="22"/>
                <w:szCs w:val="22"/>
              </w:rPr>
              <w:t xml:space="preserve"> než v péči o dospělé tím, že děti nadále zůstávají ve svém přirozeném prostředí se svými nejbližšími, což je v dětském věku samo o sobě léčivé. Běžnou a pravidelnou součástí je také práce s rodinou na základě programu Triple P, což je intenzivní 8týdenní program, kdy se s rodiči pracuje a rodiče si své kompetence ověřují právě v domácím prostředí. I z tohoto důvodu je pro celý rodinný systém a další vývoj dítěte prospěšnější terapie v denním stacionáři. Z různých studií vyplývá, že stacionáře mají v dětské psychiatrii srovnatelné výsledky léčby jako hospitalizace, prokazatelně snižují množství hospitalizací a jsou ekonomicky výhodnější.</w:t>
            </w:r>
          </w:p>
          <w:p w14:paraId="1A0FC759" w14:textId="77777777" w:rsidR="009E7BB1" w:rsidRPr="00197D27" w:rsidRDefault="009E7BB1" w:rsidP="009E7BB1">
            <w:pPr>
              <w:spacing w:line="360" w:lineRule="auto"/>
              <w:rPr>
                <w:rFonts w:asciiTheme="minorHAnsi" w:hAnsiTheme="minorHAnsi" w:cstheme="minorHAnsi"/>
                <w:sz w:val="22"/>
                <w:szCs w:val="22"/>
              </w:rPr>
            </w:pPr>
            <w:r w:rsidRPr="00197D27">
              <w:rPr>
                <w:rFonts w:asciiTheme="minorHAnsi" w:hAnsiTheme="minorHAnsi" w:cstheme="minorHAnsi"/>
                <w:sz w:val="22"/>
                <w:szCs w:val="22"/>
              </w:rPr>
              <w:t xml:space="preserve">Denní stacionáře pro děti a adolescenty s psychiatrickou a psychologickou péčí představují klíčový prvek intermediární péče, která nabízí intenzivní terapeutickou podporu bez nutnosti hospitalizace. Tento model umožňuje pacientům zůstat v jejich přirozeném prostředí, čímž minimalizuje narušení rodinného a společenského života dítěte či adolescenta. Denní stacionáře jsou široce využívány v zemích jako Francie, Německo, Rakousko, Velká Británie, Kanada a USA. Prokázaná vysoká efektivita péče </w:t>
            </w:r>
            <w:r w:rsidRPr="00197D27">
              <w:rPr>
                <w:rFonts w:asciiTheme="minorHAnsi" w:hAnsiTheme="minorHAnsi" w:cstheme="minorHAnsi"/>
                <w:sz w:val="22"/>
                <w:szCs w:val="22"/>
              </w:rPr>
              <w:lastRenderedPageBreak/>
              <w:t>stimulovala v těchto zemích rozšíření kapacity denních stacionářů o desítky procent. Například v Německu Kapacita denních stacionářů vzrostla za posledních deset let o více než 40 %. Dále v Rakousku, populačně srovnatelném s Českou republikou narostl v posledních pěti letech počet míst v denních stacionářích o 100 míst s plánem nárůstu do kapacity 3 místa/100 obyvatel. Ve Francii je uváděn nárůst o 30 % a v UK se za posledních deset let také zvýšila kapacita denních stacionářů díky investicím do rozšíření služeb NHS (</w:t>
            </w:r>
            <w:proofErr w:type="spellStart"/>
            <w:r w:rsidRPr="00197D27">
              <w:rPr>
                <w:rFonts w:asciiTheme="minorHAnsi" w:hAnsiTheme="minorHAnsi" w:cstheme="minorHAnsi"/>
                <w:sz w:val="22"/>
                <w:szCs w:val="22"/>
              </w:rPr>
              <w:t>National</w:t>
            </w:r>
            <w:proofErr w:type="spellEnd"/>
            <w:r w:rsidRPr="00197D27">
              <w:rPr>
                <w:rFonts w:asciiTheme="minorHAnsi" w:hAnsiTheme="minorHAnsi" w:cstheme="minorHAnsi"/>
                <w:sz w:val="22"/>
                <w:szCs w:val="22"/>
              </w:rPr>
              <w:t xml:space="preserve"> </w:t>
            </w:r>
            <w:proofErr w:type="spellStart"/>
            <w:r w:rsidRPr="00197D27">
              <w:rPr>
                <w:rFonts w:asciiTheme="minorHAnsi" w:hAnsiTheme="minorHAnsi" w:cstheme="minorHAnsi"/>
                <w:sz w:val="22"/>
                <w:szCs w:val="22"/>
              </w:rPr>
              <w:t>Health</w:t>
            </w:r>
            <w:proofErr w:type="spellEnd"/>
            <w:r w:rsidRPr="00197D27">
              <w:rPr>
                <w:rFonts w:asciiTheme="minorHAnsi" w:hAnsiTheme="minorHAnsi" w:cstheme="minorHAnsi"/>
                <w:sz w:val="22"/>
                <w:szCs w:val="22"/>
              </w:rPr>
              <w:t xml:space="preserve"> </w:t>
            </w:r>
            <w:proofErr w:type="spellStart"/>
            <w:r w:rsidRPr="00197D27">
              <w:rPr>
                <w:rFonts w:asciiTheme="minorHAnsi" w:hAnsiTheme="minorHAnsi" w:cstheme="minorHAnsi"/>
                <w:sz w:val="22"/>
                <w:szCs w:val="22"/>
              </w:rPr>
              <w:t>Service</w:t>
            </w:r>
            <w:proofErr w:type="spellEnd"/>
            <w:r w:rsidRPr="00197D27">
              <w:rPr>
                <w:rFonts w:asciiTheme="minorHAnsi" w:hAnsiTheme="minorHAnsi" w:cstheme="minorHAnsi"/>
                <w:sz w:val="22"/>
                <w:szCs w:val="22"/>
              </w:rPr>
              <w:t xml:space="preserve">). V roce 2023 bylo podle zprávy britského parlamentu dostupných přibližně 400 zařízení tohoto typu. Studie Německé společnosti pro dětskou psychiatrii (DGKJP) ukázaly, že pacienti v denních stacionářích dosahují stabilizace symptomů rychleji než pacienti na lůžkách díky zapojení rodiny a školního prostředí. Studie provedené v Kanadě ukazují dlouhodobé přínosy denních stacionářů – až 73 % dětí pokračovalo ve vzdělávání v běžných školách pět let po ukončení programu péče v denním stacionáři, dále kanadské studie prokázaly, že lůžková péče vyšší míru relapsu po propuštění – až 40 % pacientů vyžaduje opakovanou hospitalizaci do jednoho roku od propuštění (Cour des </w:t>
            </w:r>
            <w:proofErr w:type="spellStart"/>
            <w:r w:rsidRPr="00197D27">
              <w:rPr>
                <w:rFonts w:asciiTheme="minorHAnsi" w:hAnsiTheme="minorHAnsi" w:cstheme="minorHAnsi"/>
                <w:sz w:val="22"/>
                <w:szCs w:val="22"/>
              </w:rPr>
              <w:t>Comptes</w:t>
            </w:r>
            <w:proofErr w:type="spellEnd"/>
            <w:r w:rsidRPr="00197D27">
              <w:rPr>
                <w:rFonts w:asciiTheme="minorHAnsi" w:hAnsiTheme="minorHAnsi" w:cstheme="minorHAnsi"/>
                <w:sz w:val="22"/>
                <w:szCs w:val="22"/>
              </w:rPr>
              <w:t>, 2023). Nižší míra relapsu při intenzivní léčbě v komunitním zařízení typu denního stacionáře tudíž snižuje finanční náročnost kladenou na zdravotní pojišťovny a vede k vyšší uplatnitelnosti osob v budoucnu.</w:t>
            </w:r>
          </w:p>
          <w:p w14:paraId="57C4FFDB" w14:textId="2177E67E" w:rsidR="00C227E7" w:rsidRPr="009E7BB1" w:rsidRDefault="009E7BB1" w:rsidP="002C69A5">
            <w:pPr>
              <w:spacing w:after="0" w:line="360" w:lineRule="auto"/>
              <w:rPr>
                <w:rFonts w:asciiTheme="minorHAnsi" w:hAnsiTheme="minorHAnsi" w:cstheme="minorHAnsi"/>
                <w:sz w:val="22"/>
                <w:szCs w:val="22"/>
              </w:rPr>
            </w:pPr>
            <w:r w:rsidRPr="00197D27">
              <w:rPr>
                <w:rFonts w:asciiTheme="minorHAnsi" w:hAnsiTheme="minorHAnsi" w:cstheme="minorHAnsi"/>
                <w:sz w:val="22"/>
                <w:szCs w:val="22"/>
              </w:rPr>
              <w:t>Péče v denním stacionáři nemá adekvátní alternativu. Je klíčovým prvkem v komplexním systému péče o nezletilé s duševním onemocněním, který zatím v České republice je minimálně zastoupen. Zatímco již v Koncepci dětské a dorostové psychiatrie z r. 2008 bylo doporučeno, aby byla kapacita denních stacionářů 7-14 míst/ 1 mil. obyvatel, je po 16 letech pouze 3,4 místa/ 1 mil obyvatel. Masivní nárůst duševních poruch a potřeby péče u nezletilých v posledních 10 letech zvyšuje nároky na kapacitu denních stacionářů. Koncepce oboru, kterou zpracovala Psychiatrická společnost, respektive Sekce dětské a dorostové psychiatrie v roce 2024 doporučuje, aby dostupnost denních stacionářů byla 4 místa/ 100 tis. obyvatel. Absence efektivního a specifickým potřebám péče o nezletilé s duševním onemocněním odpovídajícího mechanismu, jakým je OD, byla dosud hlavní překážkou rozvoje tohoto typu péče v</w:t>
            </w:r>
            <w:r>
              <w:rPr>
                <w:rFonts w:asciiTheme="minorHAnsi" w:hAnsiTheme="minorHAnsi" w:cstheme="minorHAnsi"/>
                <w:sz w:val="22"/>
                <w:szCs w:val="22"/>
              </w:rPr>
              <w:t> </w:t>
            </w:r>
            <w:r w:rsidRPr="00197D27">
              <w:rPr>
                <w:rFonts w:asciiTheme="minorHAnsi" w:hAnsiTheme="minorHAnsi" w:cstheme="minorHAnsi"/>
                <w:sz w:val="22"/>
                <w:szCs w:val="22"/>
              </w:rPr>
              <w:t>ČR</w:t>
            </w:r>
            <w:r>
              <w:rPr>
                <w:rFonts w:asciiTheme="minorHAnsi" w:hAnsiTheme="minorHAnsi" w:cstheme="minorHAnsi"/>
                <w:sz w:val="22"/>
                <w:szCs w:val="22"/>
              </w:rPr>
              <w:t>.</w:t>
            </w:r>
          </w:p>
        </w:tc>
      </w:tr>
    </w:tbl>
    <w:p w14:paraId="5FE44F9E" w14:textId="77777777" w:rsidR="00C227E7" w:rsidRPr="00004A89" w:rsidRDefault="00C227E7">
      <w:pPr>
        <w:spacing w:after="0" w:line="240" w:lineRule="auto"/>
        <w:rPr>
          <w:rFonts w:ascii="Calibri" w:hAnsi="Calibri"/>
          <w:sz w:val="22"/>
          <w:szCs w:val="22"/>
        </w:rPr>
      </w:pPr>
    </w:p>
    <w:p w14:paraId="54CF4CF8" w14:textId="77777777" w:rsidR="00C227E7" w:rsidRPr="00004A89" w:rsidRDefault="00C227E7" w:rsidP="00E84C1F">
      <w:pPr>
        <w:spacing w:after="200" w:line="240" w:lineRule="auto"/>
        <w:ind w:right="0"/>
        <w:rPr>
          <w:rFonts w:ascii="Calibri" w:hAnsi="Calibri"/>
          <w:sz w:val="22"/>
          <w:szCs w:val="22"/>
        </w:rPr>
      </w:pPr>
      <w:r w:rsidRPr="00004A89">
        <w:rPr>
          <w:rFonts w:ascii="Calibri" w:hAnsi="Calibri"/>
          <w:sz w:val="22"/>
          <w:szCs w:val="22"/>
        </w:rPr>
        <w:t xml:space="preserve">Zdůvodnění návrhu na vyřazení </w:t>
      </w:r>
      <w:r w:rsidR="00E94CB0">
        <w:rPr>
          <w:rFonts w:ascii="Calibri" w:hAnsi="Calibri"/>
          <w:sz w:val="22"/>
          <w:szCs w:val="22"/>
        </w:rPr>
        <w:t>OD</w:t>
      </w:r>
      <w:r w:rsidRPr="00004A89">
        <w:rPr>
          <w:rFonts w:ascii="Calibri" w:hAnsi="Calibri"/>
          <w:sz w:val="22"/>
          <w:szCs w:val="22"/>
        </w:rPr>
        <w:t xml:space="preserve">, včetně uvedení, </w:t>
      </w:r>
      <w:r w:rsidR="00E94CB0">
        <w:rPr>
          <w:rFonts w:ascii="Calibri" w:hAnsi="Calibri"/>
          <w:sz w:val="22"/>
          <w:szCs w:val="22"/>
        </w:rPr>
        <w:t>zda má být vyřazen bez náhrady</w:t>
      </w:r>
      <w:r w:rsidRPr="00004A89">
        <w:rPr>
          <w:rFonts w:ascii="Calibri" w:hAnsi="Calibri"/>
          <w:sz w:val="22"/>
          <w:szCs w:val="22"/>
        </w:rPr>
        <w:t>, či zda bude nahrazen jiným nově navrhovaným výkonem a kterým</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3FCEB86F" w14:textId="77777777">
        <w:tc>
          <w:tcPr>
            <w:tcW w:w="9495" w:type="dxa"/>
          </w:tcPr>
          <w:p w14:paraId="2FC8A780" w14:textId="77777777" w:rsidR="00C227E7" w:rsidRPr="00004A89" w:rsidRDefault="00C227E7">
            <w:pPr>
              <w:spacing w:after="0" w:line="240" w:lineRule="auto"/>
              <w:rPr>
                <w:rFonts w:ascii="Calibri" w:hAnsi="Calibri"/>
                <w:sz w:val="22"/>
                <w:szCs w:val="22"/>
              </w:rPr>
            </w:pPr>
          </w:p>
        </w:tc>
      </w:tr>
    </w:tbl>
    <w:p w14:paraId="7886597B" w14:textId="77777777" w:rsidR="00C227E7" w:rsidRPr="00004A89" w:rsidRDefault="00C227E7">
      <w:pPr>
        <w:spacing w:after="0" w:line="240" w:lineRule="auto"/>
        <w:rPr>
          <w:rFonts w:ascii="Calibri" w:hAnsi="Calibri"/>
          <w:sz w:val="22"/>
          <w:szCs w:val="22"/>
        </w:rPr>
      </w:pPr>
    </w:p>
    <w:p w14:paraId="5523B7BF"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Zdravotnický subjekt, který navrhuje změnu údajů, odborná společnost </w:t>
      </w:r>
      <w:r w:rsidR="001661E1">
        <w:rPr>
          <w:rFonts w:ascii="Calibri" w:hAnsi="Calibri"/>
          <w:sz w:val="22"/>
          <w:szCs w:val="22"/>
        </w:rPr>
        <w:t>adresa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6358CEB0" w14:textId="77777777">
        <w:tc>
          <w:tcPr>
            <w:tcW w:w="9495" w:type="dxa"/>
          </w:tcPr>
          <w:p w14:paraId="564D0229" w14:textId="77777777" w:rsidR="00C227E7" w:rsidRPr="00004A89" w:rsidRDefault="003E4F62">
            <w:pPr>
              <w:spacing w:after="0" w:line="240" w:lineRule="auto"/>
              <w:rPr>
                <w:rFonts w:ascii="Calibri" w:hAnsi="Calibri"/>
                <w:sz w:val="22"/>
                <w:szCs w:val="22"/>
              </w:rPr>
            </w:pPr>
            <w:r>
              <w:rPr>
                <w:rFonts w:ascii="Calibri" w:hAnsi="Calibri"/>
                <w:sz w:val="22"/>
                <w:szCs w:val="22"/>
              </w:rPr>
              <w:lastRenderedPageBreak/>
              <w:t>Sekce dětské a dorostové psychiatrie, Psychiatrická společnost ČLS JEP, Ke Karlovu 460/11, 120 00 Praha 2</w:t>
            </w:r>
          </w:p>
        </w:tc>
      </w:tr>
    </w:tbl>
    <w:p w14:paraId="60FE1013" w14:textId="77777777" w:rsidR="00C227E7" w:rsidRPr="00004A89" w:rsidRDefault="00C227E7">
      <w:pPr>
        <w:spacing w:after="0" w:line="240" w:lineRule="auto"/>
        <w:rPr>
          <w:rFonts w:ascii="Calibri" w:hAnsi="Calibri"/>
          <w:sz w:val="22"/>
          <w:szCs w:val="22"/>
        </w:rPr>
      </w:pPr>
    </w:p>
    <w:p w14:paraId="0DBB9673" w14:textId="77777777" w:rsidR="005E1A6B"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Autorská odbornost, </w:t>
      </w:r>
      <w:r w:rsidR="000E130D" w:rsidRPr="001661E1">
        <w:rPr>
          <w:rFonts w:ascii="Calibri" w:hAnsi="Calibri"/>
          <w:sz w:val="22"/>
          <w:szCs w:val="22"/>
        </w:rPr>
        <w:t xml:space="preserve">která garantuje správnost údajů v RL a na jejímž </w:t>
      </w:r>
      <w:r w:rsidR="00137E13" w:rsidRPr="001661E1">
        <w:rPr>
          <w:rFonts w:ascii="Calibri" w:hAnsi="Calibri"/>
          <w:sz w:val="22"/>
          <w:szCs w:val="22"/>
        </w:rPr>
        <w:t>pracovišti je</w:t>
      </w:r>
      <w:r w:rsidR="00CE6F7E" w:rsidRPr="001661E1">
        <w:rPr>
          <w:rFonts w:ascii="Calibri" w:hAnsi="Calibri"/>
          <w:sz w:val="22"/>
          <w:szCs w:val="22"/>
        </w:rPr>
        <w:t xml:space="preserve"> výkon nejčastěji</w:t>
      </w:r>
      <w:r w:rsidR="00CE6F7E" w:rsidRPr="00004A89">
        <w:rPr>
          <w:rFonts w:ascii="Calibri" w:hAnsi="Calibri"/>
          <w:sz w:val="22"/>
          <w:szCs w:val="22"/>
        </w:rPr>
        <w:t xml:space="preserve"> prováděn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19AD434D" w14:textId="77777777">
        <w:tc>
          <w:tcPr>
            <w:tcW w:w="9495" w:type="dxa"/>
          </w:tcPr>
          <w:p w14:paraId="708782AE" w14:textId="77777777" w:rsidR="00C227E7" w:rsidRPr="00004A89" w:rsidRDefault="003E4F62">
            <w:pPr>
              <w:spacing w:after="0" w:line="240" w:lineRule="auto"/>
              <w:rPr>
                <w:rFonts w:ascii="Calibri" w:hAnsi="Calibri"/>
                <w:sz w:val="22"/>
                <w:szCs w:val="22"/>
              </w:rPr>
            </w:pPr>
            <w:r>
              <w:rPr>
                <w:rFonts w:ascii="Calibri" w:hAnsi="Calibri"/>
                <w:sz w:val="22"/>
                <w:szCs w:val="22"/>
              </w:rPr>
              <w:t>306</w:t>
            </w:r>
          </w:p>
        </w:tc>
      </w:tr>
    </w:tbl>
    <w:p w14:paraId="26FB9EA4" w14:textId="77777777" w:rsidR="00C227E7" w:rsidRDefault="00C227E7">
      <w:pPr>
        <w:spacing w:after="0" w:line="240" w:lineRule="auto"/>
        <w:rPr>
          <w:rFonts w:ascii="Calibri" w:hAnsi="Calibri"/>
          <w:sz w:val="22"/>
          <w:szCs w:val="22"/>
        </w:rPr>
      </w:pPr>
    </w:p>
    <w:p w14:paraId="1E01BFDD" w14:textId="77777777" w:rsidR="00140179" w:rsidRPr="00004A89" w:rsidRDefault="00140179">
      <w:pPr>
        <w:spacing w:after="0" w:line="240" w:lineRule="auto"/>
        <w:rPr>
          <w:rFonts w:ascii="Calibri" w:hAnsi="Calibri"/>
          <w:sz w:val="22"/>
          <w:szCs w:val="22"/>
        </w:rPr>
      </w:pPr>
    </w:p>
    <w:p w14:paraId="442A434C"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Další odbornosti, které</w:t>
      </w:r>
      <w:r w:rsidR="00CE6F7E" w:rsidRPr="001661E1">
        <w:rPr>
          <w:rFonts w:ascii="Calibri" w:hAnsi="Calibri"/>
          <w:sz w:val="22"/>
          <w:szCs w:val="22"/>
        </w:rPr>
        <w:t xml:space="preserve"> jsou oprávněny </w:t>
      </w:r>
      <w:r w:rsidR="00E94CB0" w:rsidRPr="001661E1">
        <w:rPr>
          <w:rFonts w:ascii="Calibri" w:hAnsi="Calibri"/>
          <w:sz w:val="22"/>
          <w:szCs w:val="22"/>
        </w:rPr>
        <w:t>OD</w:t>
      </w:r>
      <w:r w:rsidR="00CE6F7E" w:rsidRPr="001661E1">
        <w:rPr>
          <w:rFonts w:ascii="Calibri" w:hAnsi="Calibri"/>
          <w:sz w:val="22"/>
          <w:szCs w:val="22"/>
        </w:rPr>
        <w:t xml:space="preserve"> </w:t>
      </w:r>
      <w:r w:rsidR="00E94CB0" w:rsidRPr="001661E1">
        <w:rPr>
          <w:rFonts w:ascii="Calibri" w:hAnsi="Calibri"/>
          <w:sz w:val="22"/>
          <w:szCs w:val="22"/>
        </w:rPr>
        <w:t>vykazovat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41C52FC5" w14:textId="77777777">
        <w:tc>
          <w:tcPr>
            <w:tcW w:w="9495" w:type="dxa"/>
          </w:tcPr>
          <w:p w14:paraId="2464956D" w14:textId="77777777" w:rsidR="00C227E7" w:rsidRPr="00004A89" w:rsidRDefault="00C227E7">
            <w:pPr>
              <w:spacing w:after="0" w:line="240" w:lineRule="auto"/>
              <w:rPr>
                <w:rFonts w:ascii="Calibri" w:hAnsi="Calibri"/>
                <w:sz w:val="22"/>
                <w:szCs w:val="22"/>
              </w:rPr>
            </w:pPr>
          </w:p>
        </w:tc>
      </w:tr>
    </w:tbl>
    <w:p w14:paraId="44C662BF" w14:textId="77777777" w:rsidR="00C227E7" w:rsidRPr="00004A89" w:rsidRDefault="00C227E7">
      <w:pPr>
        <w:spacing w:after="0" w:line="240" w:lineRule="auto"/>
        <w:rPr>
          <w:rFonts w:ascii="Calibri" w:hAnsi="Calibri"/>
          <w:sz w:val="22"/>
          <w:szCs w:val="22"/>
        </w:rPr>
      </w:pPr>
    </w:p>
    <w:p w14:paraId="09C70C7C" w14:textId="77777777" w:rsidR="009336FF" w:rsidRPr="00004A89" w:rsidRDefault="009336FF">
      <w:pPr>
        <w:spacing w:after="0" w:line="240" w:lineRule="auto"/>
        <w:rPr>
          <w:rFonts w:ascii="Calibri" w:hAnsi="Calibri"/>
          <w:sz w:val="22"/>
          <w:szCs w:val="22"/>
        </w:rPr>
      </w:pPr>
    </w:p>
    <w:p w14:paraId="3436B562"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 xml:space="preserve">ÚDAJE O </w:t>
      </w:r>
      <w:r w:rsidR="00E94CB0">
        <w:rPr>
          <w:rFonts w:ascii="Calibri" w:hAnsi="Calibri"/>
          <w:b/>
          <w:sz w:val="22"/>
          <w:szCs w:val="22"/>
          <w:u w:val="single"/>
        </w:rPr>
        <w:t>OD</w:t>
      </w:r>
    </w:p>
    <w:p w14:paraId="31D93D41" w14:textId="77777777" w:rsidR="00280DE7" w:rsidRDefault="00E94CB0">
      <w:pPr>
        <w:spacing w:after="0" w:line="240" w:lineRule="auto"/>
        <w:rPr>
          <w:rFonts w:ascii="Calibri" w:hAnsi="Calibri"/>
          <w:sz w:val="22"/>
          <w:szCs w:val="22"/>
        </w:rPr>
      </w:pPr>
      <w:r w:rsidRPr="001D22DA">
        <w:rPr>
          <w:rFonts w:ascii="Calibri" w:hAnsi="Calibri"/>
          <w:sz w:val="22"/>
          <w:szCs w:val="22"/>
        </w:rPr>
        <w:t>Stručný popis ošetřovacího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3C161C94" w14:textId="77777777" w:rsidTr="006B7284">
        <w:tc>
          <w:tcPr>
            <w:tcW w:w="9345" w:type="dxa"/>
          </w:tcPr>
          <w:p w14:paraId="110C924A" w14:textId="0510C93F" w:rsidR="00666269" w:rsidRPr="00EA2720" w:rsidRDefault="00666269" w:rsidP="00666269">
            <w:pPr>
              <w:rPr>
                <w:rFonts w:asciiTheme="minorHAnsi" w:hAnsiTheme="minorHAnsi" w:cstheme="minorHAnsi"/>
                <w:sz w:val="22"/>
                <w:szCs w:val="22"/>
              </w:rPr>
            </w:pPr>
            <w:bookmarkStart w:id="3" w:name="_Hlk184890112"/>
            <w:bookmarkStart w:id="4" w:name="_Hlk184121554"/>
            <w:r w:rsidRPr="00EA2720">
              <w:rPr>
                <w:rFonts w:asciiTheme="minorHAnsi" w:hAnsiTheme="minorHAnsi" w:cstheme="minorHAnsi"/>
                <w:sz w:val="22"/>
                <w:szCs w:val="22"/>
              </w:rPr>
              <w:t xml:space="preserve">Výkon popisuje den péče v denním stacionáři pro </w:t>
            </w:r>
            <w:r w:rsidR="0048128A">
              <w:rPr>
                <w:rFonts w:asciiTheme="minorHAnsi" w:hAnsiTheme="minorHAnsi" w:cstheme="minorHAnsi"/>
                <w:sz w:val="22"/>
                <w:szCs w:val="22"/>
              </w:rPr>
              <w:t>děti</w:t>
            </w:r>
            <w:r w:rsidRPr="00EA2720">
              <w:rPr>
                <w:rFonts w:asciiTheme="minorHAnsi" w:hAnsiTheme="minorHAnsi" w:cstheme="minorHAnsi"/>
                <w:sz w:val="22"/>
                <w:szCs w:val="22"/>
              </w:rPr>
              <w:t xml:space="preserve"> (d</w:t>
            </w:r>
            <w:r w:rsidR="0048128A">
              <w:rPr>
                <w:rFonts w:asciiTheme="minorHAnsi" w:hAnsiTheme="minorHAnsi" w:cstheme="minorHAnsi"/>
                <w:sz w:val="22"/>
                <w:szCs w:val="22"/>
              </w:rPr>
              <w:t>o</w:t>
            </w:r>
            <w:r w:rsidRPr="00EA2720">
              <w:rPr>
                <w:rFonts w:asciiTheme="minorHAnsi" w:hAnsiTheme="minorHAnsi" w:cstheme="minorHAnsi"/>
                <w:sz w:val="22"/>
                <w:szCs w:val="22"/>
              </w:rPr>
              <w:t xml:space="preserve"> 12 let) s psychiatrickou a </w:t>
            </w:r>
            <w:proofErr w:type="spellStart"/>
            <w:r w:rsidRPr="00EA2720">
              <w:rPr>
                <w:rFonts w:asciiTheme="minorHAnsi" w:hAnsiTheme="minorHAnsi" w:cstheme="minorHAnsi"/>
                <w:sz w:val="22"/>
                <w:szCs w:val="22"/>
              </w:rPr>
              <w:t>klinicko</w:t>
            </w:r>
            <w:proofErr w:type="spellEnd"/>
            <w:r w:rsidRPr="00EA2720">
              <w:rPr>
                <w:rFonts w:asciiTheme="minorHAnsi" w:hAnsiTheme="minorHAnsi" w:cstheme="minorHAnsi"/>
                <w:sz w:val="22"/>
                <w:szCs w:val="22"/>
              </w:rPr>
              <w:t xml:space="preserve"> psychologickou péčí. Zahrnuje </w:t>
            </w:r>
            <w:r w:rsidR="0048128A">
              <w:rPr>
                <w:rFonts w:asciiTheme="minorHAnsi" w:hAnsiTheme="minorHAnsi" w:cstheme="minorHAnsi"/>
                <w:sz w:val="22"/>
                <w:szCs w:val="22"/>
              </w:rPr>
              <w:t>8</w:t>
            </w:r>
            <w:r w:rsidRPr="00EA2720">
              <w:rPr>
                <w:rFonts w:asciiTheme="minorHAnsi" w:hAnsiTheme="minorHAnsi" w:cstheme="minorHAnsi"/>
                <w:sz w:val="22"/>
                <w:szCs w:val="22"/>
              </w:rPr>
              <w:t xml:space="preserve"> hodin přímé péče týmu psychiatra, psychologa, sestry specialistky</w:t>
            </w:r>
            <w:r w:rsidR="0048128A">
              <w:rPr>
                <w:rFonts w:asciiTheme="minorHAnsi" w:hAnsiTheme="minorHAnsi" w:cstheme="minorHAnsi"/>
                <w:sz w:val="22"/>
                <w:szCs w:val="22"/>
              </w:rPr>
              <w:t>, speciálního pedagoga, sociálního pracovníka</w:t>
            </w:r>
            <w:r w:rsidRPr="00EA2720">
              <w:rPr>
                <w:rFonts w:asciiTheme="minorHAnsi" w:hAnsiTheme="minorHAnsi" w:cstheme="minorHAnsi"/>
                <w:sz w:val="22"/>
                <w:szCs w:val="22"/>
              </w:rPr>
              <w:t xml:space="preserve"> a pracovního terapeuta. Tato péče je alternativou léčby na psychiatrickém lůžku pro léčbu akutních stavů, kdy ji může nahradit, či jako pokračování léčby po hospitalizaci při jejím zkrácení.</w:t>
            </w:r>
          </w:p>
          <w:p w14:paraId="2A54E299" w14:textId="0EB6718E"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Pacient je přítomen každý pracovní den programu DS v rozsahu </w:t>
            </w:r>
            <w:r w:rsidR="0048128A">
              <w:rPr>
                <w:rFonts w:asciiTheme="minorHAnsi" w:hAnsiTheme="minorHAnsi" w:cstheme="minorHAnsi"/>
                <w:sz w:val="22"/>
                <w:szCs w:val="22"/>
              </w:rPr>
              <w:t>8</w:t>
            </w:r>
            <w:r w:rsidRPr="00EA2720">
              <w:rPr>
                <w:rFonts w:asciiTheme="minorHAnsi" w:hAnsiTheme="minorHAnsi" w:cstheme="minorHAnsi"/>
                <w:sz w:val="22"/>
                <w:szCs w:val="22"/>
              </w:rPr>
              <w:t xml:space="preserve"> hodin přímé péče.</w:t>
            </w:r>
          </w:p>
          <w:p w14:paraId="1585C686" w14:textId="5707F40D"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Školní výuka pro pacienty s povinnou školní docházkou bude zabezpečena v rozsahu </w:t>
            </w:r>
            <w:r w:rsidR="002C69A5">
              <w:rPr>
                <w:rFonts w:asciiTheme="minorHAnsi" w:hAnsiTheme="minorHAnsi" w:cstheme="minorHAnsi"/>
                <w:sz w:val="22"/>
                <w:szCs w:val="22"/>
              </w:rPr>
              <w:t xml:space="preserve">alespoň </w:t>
            </w:r>
            <w:r w:rsidR="0048128A">
              <w:rPr>
                <w:rFonts w:asciiTheme="minorHAnsi" w:hAnsiTheme="minorHAnsi" w:cstheme="minorHAnsi"/>
                <w:sz w:val="22"/>
                <w:szCs w:val="22"/>
              </w:rPr>
              <w:t>3 vyučovacích</w:t>
            </w:r>
            <w:r w:rsidRPr="00EA2720">
              <w:rPr>
                <w:rFonts w:asciiTheme="minorHAnsi" w:hAnsiTheme="minorHAnsi" w:cstheme="minorHAnsi"/>
                <w:sz w:val="22"/>
                <w:szCs w:val="22"/>
              </w:rPr>
              <w:t xml:space="preserve"> hodin každý pracovní den.</w:t>
            </w:r>
            <w:r w:rsidR="0048128A">
              <w:rPr>
                <w:rFonts w:asciiTheme="minorHAnsi" w:hAnsiTheme="minorHAnsi" w:cstheme="minorHAnsi"/>
                <w:sz w:val="22"/>
                <w:szCs w:val="22"/>
              </w:rPr>
              <w:t xml:space="preserve"> Výuku zajišťují speciální pedagogové.</w:t>
            </w:r>
          </w:p>
          <w:bookmarkEnd w:id="3"/>
          <w:p w14:paraId="481DCC56" w14:textId="77777777"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Před nástup</w:t>
            </w:r>
            <w:r>
              <w:rPr>
                <w:rFonts w:asciiTheme="minorHAnsi" w:hAnsiTheme="minorHAnsi" w:cstheme="minorHAnsi"/>
                <w:sz w:val="22"/>
                <w:szCs w:val="22"/>
              </w:rPr>
              <w:t>em</w:t>
            </w:r>
            <w:r w:rsidRPr="00EA2720">
              <w:rPr>
                <w:rFonts w:asciiTheme="minorHAnsi" w:hAnsiTheme="minorHAnsi" w:cstheme="minorHAnsi"/>
                <w:sz w:val="22"/>
                <w:szCs w:val="22"/>
              </w:rPr>
              <w:t xml:space="preserve"> do DS proběhne indikační pohovor (60 minut), kde psycholog a psychiatr budou zjišťovat konkrétní potřeby pacienta a jeho motivaci, ochotu rodiny spolupracovat s léčbou a účastnit se rodinných terapií. Dále pacienta a rodinu </w:t>
            </w:r>
            <w:proofErr w:type="spellStart"/>
            <w:r w:rsidRPr="00EA2720">
              <w:rPr>
                <w:rFonts w:asciiTheme="minorHAnsi" w:hAnsiTheme="minorHAnsi" w:cstheme="minorHAnsi"/>
                <w:sz w:val="22"/>
                <w:szCs w:val="22"/>
              </w:rPr>
              <w:t>edukují</w:t>
            </w:r>
            <w:proofErr w:type="spellEnd"/>
            <w:r w:rsidRPr="00EA2720">
              <w:rPr>
                <w:rFonts w:asciiTheme="minorHAnsi" w:hAnsiTheme="minorHAnsi" w:cstheme="minorHAnsi"/>
                <w:sz w:val="22"/>
                <w:szCs w:val="22"/>
              </w:rPr>
              <w:t xml:space="preserve"> o průběhu léčby a pravidlech DS (30 minut). Ukázalo se, že pečlivé indikování pacienta do DS má významnou souvislost s retencí v DS, spoluprací s léčbou a jejími výsledky. </w:t>
            </w:r>
          </w:p>
          <w:p w14:paraId="3A34C7EC" w14:textId="77777777"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U indikovaného pacienta proběhne v den nástupu cílené (75 minut), nebo komplexní (pokud adolescent nebude mít ambulantního psychiatra) psychiatrické vyšetření (150 minut). </w:t>
            </w:r>
          </w:p>
          <w:p w14:paraId="15E689EB" w14:textId="77777777"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V den nástupu pacienta rovněž proběhne první </w:t>
            </w:r>
            <w:proofErr w:type="spellStart"/>
            <w:r w:rsidRPr="00EA2720">
              <w:rPr>
                <w:rFonts w:asciiTheme="minorHAnsi" w:hAnsiTheme="minorHAnsi" w:cstheme="minorHAnsi"/>
                <w:sz w:val="22"/>
                <w:szCs w:val="22"/>
              </w:rPr>
              <w:t>škálování</w:t>
            </w:r>
            <w:proofErr w:type="spellEnd"/>
            <w:r w:rsidRPr="00EA2720">
              <w:rPr>
                <w:rFonts w:asciiTheme="minorHAnsi" w:hAnsiTheme="minorHAnsi" w:cstheme="minorHAnsi"/>
                <w:sz w:val="22"/>
                <w:szCs w:val="22"/>
              </w:rPr>
              <w:t xml:space="preserve"> (30 minut), které se pak bude opakovat po každém týdnu léčby a na jejím konci. </w:t>
            </w:r>
          </w:p>
          <w:p w14:paraId="4845C666" w14:textId="71E910F4"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Psychiatři se budou každý den účastnit zahajovací komunity (30 minut) a denně budou u pacienta provádět vizitu (30 minut/pacient/den), na jejímž základě budou indikovat či upravovat medikaci a event. upravovat program terapie. Dále budou psychiatři provádět pohovory s rodiči pacienta (30-60 </w:t>
            </w:r>
            <w:r w:rsidRPr="00EA2720">
              <w:rPr>
                <w:rFonts w:asciiTheme="minorHAnsi" w:hAnsiTheme="minorHAnsi" w:cstheme="minorHAnsi"/>
                <w:sz w:val="22"/>
                <w:szCs w:val="22"/>
              </w:rPr>
              <w:lastRenderedPageBreak/>
              <w:t xml:space="preserve">minut/pacient/týden). Na konci každého týdne provede psychiatr u všech pacientů kontrolní vyšetření (45 minut) a do zdravotnické dokumentace napíše </w:t>
            </w:r>
            <w:proofErr w:type="spellStart"/>
            <w:r w:rsidRPr="00EA2720">
              <w:rPr>
                <w:rFonts w:asciiTheme="minorHAnsi" w:hAnsiTheme="minorHAnsi" w:cstheme="minorHAnsi"/>
                <w:sz w:val="22"/>
                <w:szCs w:val="22"/>
              </w:rPr>
              <w:t>epikrízu</w:t>
            </w:r>
            <w:proofErr w:type="spellEnd"/>
            <w:r w:rsidRPr="00EA2720">
              <w:rPr>
                <w:rFonts w:asciiTheme="minorHAnsi" w:hAnsiTheme="minorHAnsi" w:cstheme="minorHAnsi"/>
                <w:sz w:val="22"/>
                <w:szCs w:val="22"/>
              </w:rPr>
              <w:t xml:space="preserve"> průběhu týdne léčby. U pacientů, kteří se akutně </w:t>
            </w:r>
            <w:proofErr w:type="spellStart"/>
            <w:r w:rsidRPr="00EA2720">
              <w:rPr>
                <w:rFonts w:asciiTheme="minorHAnsi" w:hAnsiTheme="minorHAnsi" w:cstheme="minorHAnsi"/>
                <w:sz w:val="22"/>
                <w:szCs w:val="22"/>
              </w:rPr>
              <w:t>zdekompenzují</w:t>
            </w:r>
            <w:proofErr w:type="spellEnd"/>
            <w:r w:rsidRPr="00EA2720">
              <w:rPr>
                <w:rFonts w:asciiTheme="minorHAnsi" w:hAnsiTheme="minorHAnsi" w:cstheme="minorHAnsi"/>
                <w:sz w:val="22"/>
                <w:szCs w:val="22"/>
              </w:rPr>
              <w:t xml:space="preserve"> a nebude pro ně v daný den možná účast na skupinovém programu budou </w:t>
            </w:r>
            <w:proofErr w:type="spellStart"/>
            <w:r w:rsidR="0048128A">
              <w:rPr>
                <w:rFonts w:asciiTheme="minorHAnsi" w:hAnsiTheme="minorHAnsi" w:cstheme="minorHAnsi"/>
                <w:sz w:val="22"/>
                <w:szCs w:val="22"/>
              </w:rPr>
              <w:t>psychlogové</w:t>
            </w:r>
            <w:proofErr w:type="spellEnd"/>
            <w:r w:rsidR="0048128A">
              <w:rPr>
                <w:rFonts w:asciiTheme="minorHAnsi" w:hAnsiTheme="minorHAnsi" w:cstheme="minorHAnsi"/>
                <w:sz w:val="22"/>
                <w:szCs w:val="22"/>
              </w:rPr>
              <w:t>/</w:t>
            </w:r>
            <w:r w:rsidRPr="00EA2720">
              <w:rPr>
                <w:rFonts w:asciiTheme="minorHAnsi" w:hAnsiTheme="minorHAnsi" w:cstheme="minorHAnsi"/>
                <w:sz w:val="22"/>
                <w:szCs w:val="22"/>
              </w:rPr>
              <w:t>psychiatři</w:t>
            </w:r>
            <w:r w:rsidR="0048128A">
              <w:rPr>
                <w:rFonts w:asciiTheme="minorHAnsi" w:hAnsiTheme="minorHAnsi" w:cstheme="minorHAnsi"/>
                <w:sz w:val="22"/>
                <w:szCs w:val="22"/>
              </w:rPr>
              <w:t>/odborné sestry</w:t>
            </w:r>
            <w:r w:rsidRPr="00EA2720">
              <w:rPr>
                <w:rFonts w:asciiTheme="minorHAnsi" w:hAnsiTheme="minorHAnsi" w:cstheme="minorHAnsi"/>
                <w:sz w:val="22"/>
                <w:szCs w:val="22"/>
              </w:rPr>
              <w:t xml:space="preserve"> provádět krizovou intervenci (30-60 minut/ den). U pacientů, kteří se nebudou moci ze zdravotních či jiných závažných důvodů dostavit některý den do stacionáře, budou psychiatři provádět vizitu a </w:t>
            </w:r>
            <w:proofErr w:type="spellStart"/>
            <w:r w:rsidRPr="00EA2720">
              <w:rPr>
                <w:rFonts w:asciiTheme="minorHAnsi" w:hAnsiTheme="minorHAnsi" w:cstheme="minorHAnsi"/>
                <w:sz w:val="22"/>
                <w:szCs w:val="22"/>
              </w:rPr>
              <w:t>suportivní</w:t>
            </w:r>
            <w:proofErr w:type="spellEnd"/>
            <w:r w:rsidRPr="00EA2720">
              <w:rPr>
                <w:rFonts w:asciiTheme="minorHAnsi" w:hAnsiTheme="minorHAnsi" w:cstheme="minorHAnsi"/>
                <w:sz w:val="22"/>
                <w:szCs w:val="22"/>
              </w:rPr>
              <w:t xml:space="preserve"> pohovor pomocí distančního kontaktu (30-60 minut). Psychiatři budou provádět telefonické konzultace při předání pacienta do dětské psychiatrické ambulance (10-20 minut)</w:t>
            </w:r>
            <w:r w:rsidR="009A42C3">
              <w:rPr>
                <w:rFonts w:asciiTheme="minorHAnsi" w:hAnsiTheme="minorHAnsi" w:cstheme="minorHAnsi"/>
                <w:sz w:val="22"/>
                <w:szCs w:val="22"/>
              </w:rPr>
              <w:t>.</w:t>
            </w:r>
            <w:r w:rsidRPr="00EA2720">
              <w:rPr>
                <w:rFonts w:asciiTheme="minorHAnsi" w:hAnsiTheme="minorHAnsi" w:cstheme="minorHAnsi"/>
                <w:sz w:val="22"/>
                <w:szCs w:val="22"/>
              </w:rPr>
              <w:t xml:space="preserve"> Při propuštění pacienta proběhne cílené vyšetření dětský psychiatrem (75 minut), pohovor s rodiči (30 minut) a závěrečné </w:t>
            </w:r>
            <w:proofErr w:type="spellStart"/>
            <w:r w:rsidRPr="00EA2720">
              <w:rPr>
                <w:rFonts w:asciiTheme="minorHAnsi" w:hAnsiTheme="minorHAnsi" w:cstheme="minorHAnsi"/>
                <w:sz w:val="22"/>
                <w:szCs w:val="22"/>
              </w:rPr>
              <w:t>škálování</w:t>
            </w:r>
            <w:proofErr w:type="spellEnd"/>
            <w:r w:rsidRPr="00EA2720">
              <w:rPr>
                <w:rFonts w:asciiTheme="minorHAnsi" w:hAnsiTheme="minorHAnsi" w:cstheme="minorHAnsi"/>
                <w:sz w:val="22"/>
                <w:szCs w:val="22"/>
              </w:rPr>
              <w:t xml:space="preserve"> (30 minut). Psychiatři se v dalším čase budou účastnit edukačních skupin</w:t>
            </w:r>
            <w:r w:rsidR="0048128A">
              <w:rPr>
                <w:rFonts w:asciiTheme="minorHAnsi" w:hAnsiTheme="minorHAnsi" w:cstheme="minorHAnsi"/>
                <w:sz w:val="22"/>
                <w:szCs w:val="22"/>
              </w:rPr>
              <w:t xml:space="preserve">. </w:t>
            </w:r>
            <w:r w:rsidRPr="00EA2720">
              <w:rPr>
                <w:rFonts w:asciiTheme="minorHAnsi" w:hAnsiTheme="minorHAnsi" w:cstheme="minorHAnsi"/>
                <w:sz w:val="22"/>
                <w:szCs w:val="22"/>
              </w:rPr>
              <w:t>Mimo výše zmíněné denní vizity budou psychiatři spolupracovat se sestrami při vyšetřov</w:t>
            </w:r>
            <w:r w:rsidR="008838BF">
              <w:rPr>
                <w:rFonts w:asciiTheme="minorHAnsi" w:hAnsiTheme="minorHAnsi" w:cstheme="minorHAnsi"/>
                <w:sz w:val="22"/>
                <w:szCs w:val="22"/>
              </w:rPr>
              <w:t>ání</w:t>
            </w:r>
            <w:r w:rsidRPr="00EA2720">
              <w:rPr>
                <w:rFonts w:asciiTheme="minorHAnsi" w:hAnsiTheme="minorHAnsi" w:cstheme="minorHAnsi"/>
                <w:sz w:val="22"/>
                <w:szCs w:val="22"/>
              </w:rPr>
              <w:t xml:space="preserve"> pacienta při somatických obtížích (20 minut) a indikovat v této souvislosti další postup. Denně budou psychiatři provádět zápisy do zdravotnické dokumentace a dále psát zprávy ze vstupního a výstupního vyšetření.  </w:t>
            </w:r>
          </w:p>
          <w:p w14:paraId="37D92294" w14:textId="3043CFFC"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 xml:space="preserve">Psychologové v rámci svého pracovního dne budou nejen systematicky připravovat a hodnotit terapeutickou náplň programu, ale i průběžně hodnotit aktuální psychický stav všech pacientů a budou </w:t>
            </w:r>
            <w:proofErr w:type="spellStart"/>
            <w:r w:rsidRPr="00EA2720">
              <w:rPr>
                <w:rFonts w:asciiTheme="minorHAnsi" w:hAnsiTheme="minorHAnsi" w:cstheme="minorHAnsi"/>
                <w:sz w:val="22"/>
                <w:szCs w:val="22"/>
              </w:rPr>
              <w:t>multidisciplinárně</w:t>
            </w:r>
            <w:proofErr w:type="spellEnd"/>
            <w:r w:rsidRPr="00EA2720">
              <w:rPr>
                <w:rFonts w:asciiTheme="minorHAnsi" w:hAnsiTheme="minorHAnsi" w:cstheme="minorHAnsi"/>
                <w:sz w:val="22"/>
                <w:szCs w:val="22"/>
              </w:rPr>
              <w:t xml:space="preserve"> napříč všemi profesemi předávat informace o jejich aktuálním psychickém stavu tak, aby byl program co nejvíce uzpůsoben jejich potřebám (30 minut denně). Každý den zrealizují ranní zahajovací komunitu (v rozsahu 30 minut), psychoterapeutickou či edukační skupinu (v rozsahu 120 minut i s přípravou, zápisem a zhodnocením), relaxační skupinu (v rozsahu 30 minut) a případně i odpolední komunitu uzavírající den (30 minut). Každý psycholog poté </w:t>
            </w:r>
            <w:r w:rsidR="009A42C3">
              <w:rPr>
                <w:rFonts w:asciiTheme="minorHAnsi" w:hAnsiTheme="minorHAnsi" w:cstheme="minorHAnsi"/>
                <w:sz w:val="22"/>
                <w:szCs w:val="22"/>
              </w:rPr>
              <w:t xml:space="preserve">provádí </w:t>
            </w:r>
            <w:r w:rsidRPr="00EA2720">
              <w:rPr>
                <w:rFonts w:asciiTheme="minorHAnsi" w:hAnsiTheme="minorHAnsi" w:cstheme="minorHAnsi"/>
                <w:sz w:val="22"/>
                <w:szCs w:val="22"/>
              </w:rPr>
              <w:t xml:space="preserve">individuální, popřípadě rodinné psychoterapeutické sezení (v rozsahu 90 minut i s přípravou, zápisem a zhodnocením) a v případě potřeby i psychodiagnostiku (v rozsahu až 120 minut denně). Důležitým popisem práce psychologa je také podílení se na chodu a organizačních aspektech denního stacionáře, režimových a komunitních činnostech, konzultace s personálem a jeho psychologické vedení, realizace krizových intervencí, stejně jako případné sepisování zpráv, komunikace s jinými institucemi (PPP, SPC, OSPOD, SVP, </w:t>
            </w:r>
            <w:proofErr w:type="gramStart"/>
            <w:r w:rsidRPr="00EA2720">
              <w:rPr>
                <w:rFonts w:asciiTheme="minorHAnsi" w:hAnsiTheme="minorHAnsi" w:cstheme="minorHAnsi"/>
                <w:sz w:val="22"/>
                <w:szCs w:val="22"/>
              </w:rPr>
              <w:t>PČR,…</w:t>
            </w:r>
            <w:proofErr w:type="gramEnd"/>
            <w:r w:rsidRPr="00EA2720">
              <w:rPr>
                <w:rFonts w:asciiTheme="minorHAnsi" w:hAnsiTheme="minorHAnsi" w:cstheme="minorHAnsi"/>
                <w:sz w:val="22"/>
                <w:szCs w:val="22"/>
              </w:rPr>
              <w:t>). Mezi další činnosti se také může řadit vedení stážistů v profesní přípravě, realizace rodičovské skupiny jednou týdně atd.</w:t>
            </w:r>
          </w:p>
          <w:p w14:paraId="20105458" w14:textId="0DF30E06"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Na přímé a nepřímé péči o pacienta se dále podílí psychiatrická</w:t>
            </w:r>
            <w:r w:rsidR="00702BFD">
              <w:rPr>
                <w:rFonts w:asciiTheme="minorHAnsi" w:hAnsiTheme="minorHAnsi" w:cstheme="minorHAnsi"/>
                <w:sz w:val="22"/>
                <w:szCs w:val="22"/>
              </w:rPr>
              <w:t>/dětská/</w:t>
            </w:r>
            <w:proofErr w:type="spellStart"/>
            <w:r w:rsidR="00702BFD">
              <w:rPr>
                <w:rFonts w:asciiTheme="minorHAnsi" w:hAnsiTheme="minorHAnsi" w:cstheme="minorHAnsi"/>
                <w:sz w:val="22"/>
                <w:szCs w:val="22"/>
              </w:rPr>
              <w:t>pedopsychiatrická</w:t>
            </w:r>
            <w:proofErr w:type="spellEnd"/>
            <w:r w:rsidRPr="00EA2720">
              <w:rPr>
                <w:rFonts w:asciiTheme="minorHAnsi" w:hAnsiTheme="minorHAnsi" w:cstheme="minorHAnsi"/>
                <w:sz w:val="22"/>
                <w:szCs w:val="22"/>
              </w:rPr>
              <w:t xml:space="preserve"> sestra</w:t>
            </w:r>
            <w:r w:rsidR="00702BFD">
              <w:rPr>
                <w:rFonts w:asciiTheme="minorHAnsi" w:hAnsiTheme="minorHAnsi" w:cstheme="minorHAnsi"/>
                <w:sz w:val="22"/>
                <w:szCs w:val="22"/>
              </w:rPr>
              <w:t>, která</w:t>
            </w:r>
            <w:r w:rsidRPr="00EA2720">
              <w:rPr>
                <w:rFonts w:asciiTheme="minorHAnsi" w:hAnsiTheme="minorHAnsi" w:cstheme="minorHAnsi"/>
                <w:sz w:val="22"/>
                <w:szCs w:val="22"/>
              </w:rPr>
              <w:t xml:space="preserve"> poskytuje komplexní ošetřovatelskou péči (např. zajištění dohledu, monitorování a zhodnocení zdravotního stavu, ošetřování ran, podávání léků, aplikace injekcí, podávání stravy, poskytování první pomoci a další potřebné ošetřovatelské úkony). Poskytuje krizovou intervenci, individuální psychiatrickou rehabilitaci a skupinové podpůrné terapeutické aktivity (např. trénink kognitivních funkcí, nácvik komunikačních dovedností, deeskalačních a relaxačních technik), monitoruje pacienta po </w:t>
            </w:r>
            <w:r w:rsidRPr="00EA2720">
              <w:rPr>
                <w:rFonts w:asciiTheme="minorHAnsi" w:hAnsiTheme="minorHAnsi" w:cstheme="minorHAnsi"/>
                <w:sz w:val="22"/>
                <w:szCs w:val="22"/>
              </w:rPr>
              <w:lastRenderedPageBreak/>
              <w:t>terapeutické intervenci, provádí poradenskou činnost, edukaci a reedukaci pacienta, zákonného zástupce nebo osoby blízké. Dále provádí intervence v oblasti zdravého životního stylu včetně přiměřených pohybových aktivit. Nedílnou součástí jsou administrativní a organizační činnosti DS (koordinace denního programu DS a vedení zdravotnické dokumentace).</w:t>
            </w:r>
          </w:p>
          <w:p w14:paraId="2D807FDF" w14:textId="77777777" w:rsidR="00666269" w:rsidRPr="00EA2720" w:rsidRDefault="00666269" w:rsidP="00666269">
            <w:pPr>
              <w:rPr>
                <w:rFonts w:asciiTheme="minorHAnsi" w:hAnsiTheme="minorHAnsi" w:cstheme="minorHAnsi"/>
                <w:sz w:val="22"/>
                <w:szCs w:val="22"/>
              </w:rPr>
            </w:pPr>
            <w:r w:rsidRPr="00EA2720">
              <w:rPr>
                <w:rFonts w:asciiTheme="minorHAnsi" w:hAnsiTheme="minorHAnsi" w:cstheme="minorHAnsi"/>
                <w:sz w:val="22"/>
                <w:szCs w:val="22"/>
              </w:rPr>
              <w:t>Jiný odborný pracovník (pracovní terapeut) zajišťuje socioterapeutické a volnočasové aktivity, provádí činnosti pracovní terapie, vyhodnocuje a vede výsledky pracovní terapie ve zdravotnické dokumentaci.</w:t>
            </w:r>
            <w:bookmarkEnd w:id="4"/>
          </w:p>
          <w:p w14:paraId="7A53F01B" w14:textId="77777777" w:rsidR="00C227E7" w:rsidRDefault="00666269" w:rsidP="00702BFD">
            <w:pPr>
              <w:rPr>
                <w:rFonts w:asciiTheme="minorHAnsi" w:hAnsiTheme="minorHAnsi" w:cstheme="minorHAnsi"/>
                <w:sz w:val="22"/>
                <w:szCs w:val="22"/>
              </w:rPr>
            </w:pPr>
            <w:r w:rsidRPr="00EA2720">
              <w:rPr>
                <w:rFonts w:asciiTheme="minorHAnsi" w:hAnsiTheme="minorHAnsi" w:cstheme="minorHAnsi"/>
                <w:sz w:val="22"/>
                <w:szCs w:val="22"/>
              </w:rPr>
              <w:t>Jiný odborný pracovník (zdravotně sociální pracovník) posuzuje individuální potřeby pacientů v nepříznivé sociální situaci, tvorba návrhů jejího řešení, společné plánování a hodnocení.</w:t>
            </w:r>
            <w:r w:rsidR="00702BFD">
              <w:rPr>
                <w:rFonts w:asciiTheme="minorHAnsi" w:hAnsiTheme="minorHAnsi" w:cstheme="minorHAnsi"/>
                <w:sz w:val="22"/>
                <w:szCs w:val="22"/>
              </w:rPr>
              <w:t xml:space="preserve"> Podílí se také na plánování a vedení aktivit, dohlíží na děti ve stacionáři. </w:t>
            </w:r>
            <w:r w:rsidRPr="001E6AF6">
              <w:rPr>
                <w:rFonts w:asciiTheme="minorHAnsi" w:hAnsiTheme="minorHAnsi" w:cstheme="minorHAnsi"/>
                <w:sz w:val="22"/>
                <w:szCs w:val="22"/>
              </w:rPr>
              <w:t>Zajišť</w:t>
            </w:r>
            <w:r w:rsidRPr="00EA2720">
              <w:rPr>
                <w:rFonts w:asciiTheme="minorHAnsi" w:hAnsiTheme="minorHAnsi" w:cstheme="minorHAnsi"/>
                <w:sz w:val="22"/>
                <w:szCs w:val="22"/>
              </w:rPr>
              <w:t>uje</w:t>
            </w:r>
            <w:r w:rsidRPr="001E6AF6">
              <w:rPr>
                <w:rFonts w:asciiTheme="minorHAnsi" w:hAnsiTheme="minorHAnsi" w:cstheme="minorHAnsi"/>
                <w:sz w:val="22"/>
                <w:szCs w:val="22"/>
              </w:rPr>
              <w:t xml:space="preserve"> sociální prevenc</w:t>
            </w:r>
            <w:r w:rsidRPr="00EA2720">
              <w:rPr>
                <w:rFonts w:asciiTheme="minorHAnsi" w:hAnsiTheme="minorHAnsi" w:cstheme="minorHAnsi"/>
                <w:sz w:val="22"/>
                <w:szCs w:val="22"/>
              </w:rPr>
              <w:t>i</w:t>
            </w:r>
            <w:r w:rsidRPr="001E6AF6">
              <w:rPr>
                <w:rFonts w:asciiTheme="minorHAnsi" w:hAnsiTheme="minorHAnsi" w:cstheme="minorHAnsi"/>
                <w:sz w:val="22"/>
                <w:szCs w:val="22"/>
              </w:rPr>
              <w:t xml:space="preserve"> a poskytování sociálně-právního poradenství, sociální podpory. </w:t>
            </w:r>
            <w:r w:rsidR="00702BFD">
              <w:rPr>
                <w:rFonts w:asciiTheme="minorHAnsi" w:hAnsiTheme="minorHAnsi" w:cstheme="minorHAnsi"/>
                <w:sz w:val="22"/>
                <w:szCs w:val="22"/>
              </w:rPr>
              <w:t xml:space="preserve"> </w:t>
            </w:r>
            <w:r w:rsidRPr="001E6AF6">
              <w:rPr>
                <w:rFonts w:asciiTheme="minorHAnsi" w:hAnsiTheme="minorHAnsi" w:cstheme="minorHAnsi"/>
                <w:sz w:val="22"/>
                <w:szCs w:val="22"/>
              </w:rPr>
              <w:t>Zajišť</w:t>
            </w:r>
            <w:r w:rsidRPr="00EA2720">
              <w:rPr>
                <w:rFonts w:asciiTheme="minorHAnsi" w:hAnsiTheme="minorHAnsi" w:cstheme="minorHAnsi"/>
                <w:sz w:val="22"/>
                <w:szCs w:val="22"/>
              </w:rPr>
              <w:t>uje</w:t>
            </w:r>
            <w:r w:rsidRPr="001E6AF6">
              <w:rPr>
                <w:rFonts w:asciiTheme="minorHAnsi" w:hAnsiTheme="minorHAnsi" w:cstheme="minorHAnsi"/>
                <w:sz w:val="22"/>
                <w:szCs w:val="22"/>
              </w:rPr>
              <w:t xml:space="preserve"> spoluprác</w:t>
            </w:r>
            <w:r w:rsidRPr="00EA2720">
              <w:rPr>
                <w:rFonts w:asciiTheme="minorHAnsi" w:hAnsiTheme="minorHAnsi" w:cstheme="minorHAnsi"/>
                <w:sz w:val="22"/>
                <w:szCs w:val="22"/>
              </w:rPr>
              <w:t>i</w:t>
            </w:r>
            <w:r w:rsidRPr="001E6AF6">
              <w:rPr>
                <w:rFonts w:asciiTheme="minorHAnsi" w:hAnsiTheme="minorHAnsi" w:cstheme="minorHAnsi"/>
                <w:sz w:val="22"/>
                <w:szCs w:val="22"/>
              </w:rPr>
              <w:t xml:space="preserve"> a vzájemn</w:t>
            </w:r>
            <w:r w:rsidRPr="00EA2720">
              <w:rPr>
                <w:rFonts w:asciiTheme="minorHAnsi" w:hAnsiTheme="minorHAnsi" w:cstheme="minorHAnsi"/>
                <w:sz w:val="22"/>
                <w:szCs w:val="22"/>
              </w:rPr>
              <w:t>ou</w:t>
            </w:r>
            <w:r w:rsidRPr="001E6AF6">
              <w:rPr>
                <w:rFonts w:asciiTheme="minorHAnsi" w:hAnsiTheme="minorHAnsi" w:cstheme="minorHAnsi"/>
                <w:sz w:val="22"/>
                <w:szCs w:val="22"/>
              </w:rPr>
              <w:t xml:space="preserve"> informovanost mezi intervenčními centry, poskytovateli sociálních služeb, poskytovateli zdravotních služeb, orgány sociálně-právní ochrany dětí, obecními a krajskými úřady, Policií České republiky, obecní policií a orgány veřejné moci.</w:t>
            </w:r>
          </w:p>
          <w:p w14:paraId="11B33B75" w14:textId="77777777" w:rsidR="00702BFD" w:rsidRDefault="00702BFD" w:rsidP="00702BFD">
            <w:pPr>
              <w:rPr>
                <w:rFonts w:asciiTheme="minorHAnsi" w:hAnsiTheme="minorHAnsi" w:cstheme="minorHAnsi"/>
                <w:sz w:val="22"/>
                <w:szCs w:val="22"/>
              </w:rPr>
            </w:pPr>
            <w:r w:rsidRPr="00EA2720">
              <w:rPr>
                <w:rFonts w:asciiTheme="minorHAnsi" w:hAnsiTheme="minorHAnsi" w:cstheme="minorHAnsi"/>
                <w:sz w:val="22"/>
                <w:szCs w:val="22"/>
              </w:rPr>
              <w:t>Jiný odborný pracovník</w:t>
            </w:r>
            <w:r>
              <w:rPr>
                <w:rFonts w:asciiTheme="minorHAnsi" w:hAnsiTheme="minorHAnsi" w:cstheme="minorHAnsi"/>
                <w:sz w:val="22"/>
                <w:szCs w:val="22"/>
              </w:rPr>
              <w:t xml:space="preserve"> (speciální pedagog) zajišťuje výuku, který by měla být denně v minimálním rozsahu 3 vyučovacích hodin k pokrytí základních vyučovacích předmětů. Dále se podílí na edukaci rodičů ohledně vzdělávání a možnosti dalšího vzdělávání po ukončení stacionáře. Zajišťuje komunikaci se školami, </w:t>
            </w:r>
            <w:proofErr w:type="spellStart"/>
            <w:r>
              <w:rPr>
                <w:rFonts w:asciiTheme="minorHAnsi" w:hAnsiTheme="minorHAnsi" w:cstheme="minorHAnsi"/>
                <w:sz w:val="22"/>
                <w:szCs w:val="22"/>
              </w:rPr>
              <w:t>pedagogicko</w:t>
            </w:r>
            <w:proofErr w:type="spellEnd"/>
            <w:r>
              <w:rPr>
                <w:rFonts w:asciiTheme="minorHAnsi" w:hAnsiTheme="minorHAnsi" w:cstheme="minorHAnsi"/>
                <w:sz w:val="22"/>
                <w:szCs w:val="22"/>
              </w:rPr>
              <w:t xml:space="preserve"> psychologickými poradnami a speciálně pedagogickými centry.</w:t>
            </w:r>
          </w:p>
          <w:p w14:paraId="3444524D" w14:textId="1119E2A7" w:rsidR="00702BFD" w:rsidRPr="00702BFD" w:rsidRDefault="00702BFD" w:rsidP="00702BFD">
            <w:pPr>
              <w:rPr>
                <w:rFonts w:asciiTheme="minorHAnsi" w:hAnsiTheme="minorHAnsi" w:cstheme="minorHAnsi"/>
                <w:sz w:val="22"/>
                <w:szCs w:val="22"/>
              </w:rPr>
            </w:pPr>
            <w:r w:rsidRPr="00702BFD">
              <w:rPr>
                <w:rFonts w:asciiTheme="minorHAnsi" w:hAnsiTheme="minorHAnsi" w:cstheme="minorHAnsi"/>
                <w:sz w:val="22"/>
                <w:szCs w:val="22"/>
              </w:rPr>
              <w:t>Součástí denního stacionáře pro děti je také program pozitivního rodičovství (Triple P). Na vedení programu se podílí vyškolení lektoři, kterými mohou být psychologové, sestry, speciální pedagogové i sociální pracovníci. Program probíhá průběžně během pobytu dětí ve stacionáři s frekvencí 1x týdně 120 minut.</w:t>
            </w:r>
          </w:p>
        </w:tc>
      </w:tr>
    </w:tbl>
    <w:p w14:paraId="375333FB" w14:textId="77777777" w:rsidR="00C227E7" w:rsidRPr="00004A89" w:rsidRDefault="00C227E7">
      <w:pPr>
        <w:spacing w:after="0" w:line="240" w:lineRule="auto"/>
        <w:rPr>
          <w:rFonts w:ascii="Calibri" w:hAnsi="Calibri"/>
          <w:sz w:val="22"/>
          <w:szCs w:val="22"/>
        </w:rPr>
      </w:pPr>
    </w:p>
    <w:p w14:paraId="0DFDF256" w14:textId="77777777" w:rsidR="00137E13" w:rsidRDefault="00E94CB0">
      <w:pPr>
        <w:spacing w:after="0" w:line="240" w:lineRule="auto"/>
        <w:rPr>
          <w:rFonts w:ascii="Calibri" w:hAnsi="Calibri"/>
          <w:sz w:val="22"/>
          <w:szCs w:val="22"/>
        </w:rPr>
      </w:pPr>
      <w:r>
        <w:rPr>
          <w:rFonts w:ascii="Calibri" w:hAnsi="Calibri"/>
          <w:sz w:val="22"/>
          <w:szCs w:val="22"/>
        </w:rPr>
        <w:t>Odbornosti, na jejichž lůžkách se OD vykazuje</w:t>
      </w:r>
    </w:p>
    <w:p w14:paraId="62469206" w14:textId="77777777" w:rsidR="00E94CB0" w:rsidRPr="00E94CB0" w:rsidRDefault="00E94CB0">
      <w:pPr>
        <w:spacing w:after="0" w:line="240" w:lineRule="auto"/>
        <w:rPr>
          <w:rFonts w:ascii="Calibri" w:hAnsi="Calibri"/>
          <w:i/>
          <w:sz w:val="22"/>
          <w:szCs w:val="22"/>
        </w:rPr>
      </w:pPr>
      <w:r w:rsidRPr="00E94CB0">
        <w:rPr>
          <w:rFonts w:ascii="Calibri" w:hAnsi="Calibri"/>
          <w:i/>
          <w:sz w:val="22"/>
          <w:szCs w:val="22"/>
        </w:rPr>
        <w:t>Pozn.: nutno používat odbornosti dle SZV, případně je vhodným způsobem konkretizovat</w:t>
      </w:r>
    </w:p>
    <w:p w14:paraId="485CE6A4" w14:textId="77777777" w:rsidR="00C227E7" w:rsidRPr="00137E13" w:rsidRDefault="00C227E7">
      <w:pPr>
        <w:spacing w:after="0" w:line="240" w:lineRule="auto"/>
        <w:rPr>
          <w:rFonts w:ascii="Calibri" w:hAnsi="Calibri"/>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07A1DE09" w14:textId="77777777">
        <w:tc>
          <w:tcPr>
            <w:tcW w:w="9495" w:type="dxa"/>
          </w:tcPr>
          <w:p w14:paraId="2F090216" w14:textId="77777777" w:rsidR="00C227E7" w:rsidRPr="00004A89" w:rsidRDefault="00C227E7">
            <w:pPr>
              <w:spacing w:after="0" w:line="240" w:lineRule="auto"/>
              <w:rPr>
                <w:rFonts w:ascii="Calibri" w:hAnsi="Calibri"/>
                <w:sz w:val="22"/>
                <w:szCs w:val="22"/>
              </w:rPr>
            </w:pPr>
          </w:p>
        </w:tc>
      </w:tr>
    </w:tbl>
    <w:p w14:paraId="67CFC327" w14:textId="77777777" w:rsidR="00C227E7" w:rsidRPr="00004A89" w:rsidRDefault="00C227E7">
      <w:pPr>
        <w:spacing w:after="0" w:line="240" w:lineRule="auto"/>
        <w:rPr>
          <w:rFonts w:ascii="Calibri" w:hAnsi="Calibri"/>
          <w:sz w:val="22"/>
          <w:szCs w:val="22"/>
        </w:rPr>
      </w:pPr>
    </w:p>
    <w:p w14:paraId="287E9EBD" w14:textId="77777777" w:rsidR="00C227E7" w:rsidRPr="00004A89" w:rsidRDefault="00C227E7" w:rsidP="00D17044">
      <w:pPr>
        <w:spacing w:after="0" w:line="240" w:lineRule="auto"/>
        <w:ind w:right="1701"/>
        <w:rPr>
          <w:rFonts w:ascii="Calibri" w:hAnsi="Calibri"/>
          <w:sz w:val="22"/>
          <w:szCs w:val="22"/>
          <w:u w:val="single"/>
        </w:rPr>
      </w:pPr>
    </w:p>
    <w:p w14:paraId="1C9C7DE5" w14:textId="77777777" w:rsidR="007B577F" w:rsidRPr="001661E1" w:rsidRDefault="00E94CB0" w:rsidP="007B577F">
      <w:pPr>
        <w:numPr>
          <w:ilvl w:val="0"/>
          <w:numId w:val="21"/>
        </w:numPr>
        <w:spacing w:after="0" w:line="240" w:lineRule="auto"/>
        <w:rPr>
          <w:rFonts w:ascii="Calibri" w:hAnsi="Calibri"/>
          <w:b/>
          <w:sz w:val="22"/>
          <w:szCs w:val="22"/>
          <w:u w:val="single"/>
        </w:rPr>
      </w:pPr>
      <w:r w:rsidRPr="001661E1">
        <w:rPr>
          <w:rFonts w:ascii="Calibri" w:hAnsi="Calibri"/>
          <w:b/>
          <w:sz w:val="22"/>
          <w:szCs w:val="22"/>
          <w:u w:val="single"/>
        </w:rPr>
        <w:t>OSOBNÍ NÁKLADY</w:t>
      </w:r>
      <w:r w:rsidR="006448F1" w:rsidRPr="001661E1">
        <w:rPr>
          <w:rFonts w:ascii="Calibri" w:hAnsi="Calibri"/>
          <w:b/>
          <w:sz w:val="22"/>
          <w:szCs w:val="22"/>
          <w:u w:val="single"/>
        </w:rPr>
        <w:t xml:space="preserve"> dle </w:t>
      </w:r>
      <w:proofErr w:type="spellStart"/>
      <w:r w:rsidR="006448F1" w:rsidRPr="001661E1">
        <w:rPr>
          <w:rFonts w:ascii="Calibri" w:hAnsi="Calibri"/>
          <w:b/>
          <w:sz w:val="22"/>
          <w:szCs w:val="22"/>
          <w:u w:val="single"/>
        </w:rPr>
        <w:t>vyhl</w:t>
      </w:r>
      <w:proofErr w:type="spellEnd"/>
      <w:r w:rsidR="006448F1" w:rsidRPr="001661E1">
        <w:rPr>
          <w:rFonts w:ascii="Calibri" w:hAnsi="Calibri"/>
          <w:b/>
          <w:sz w:val="22"/>
          <w:szCs w:val="22"/>
          <w:u w:val="single"/>
        </w:rPr>
        <w:t>. 99/2012 o požadavcích na minimální personální zabezpečení zdravotních služeb</w:t>
      </w:r>
    </w:p>
    <w:p w14:paraId="3A968DBD" w14:textId="77777777" w:rsidR="007B577F" w:rsidRPr="007B577F" w:rsidRDefault="007B577F" w:rsidP="007B577F">
      <w:pPr>
        <w:spacing w:after="0" w:line="240" w:lineRule="auto"/>
        <w:rPr>
          <w:rFonts w:ascii="Calibri" w:hAnsi="Calibri"/>
          <w:sz w:val="22"/>
          <w:szCs w:val="22"/>
        </w:rPr>
      </w:pPr>
    </w:p>
    <w:p w14:paraId="3CC85371" w14:textId="77777777" w:rsidR="007B577F" w:rsidRDefault="007B577F" w:rsidP="007B577F">
      <w:pPr>
        <w:spacing w:after="0" w:line="240" w:lineRule="auto"/>
        <w:rPr>
          <w:rFonts w:ascii="Calibri" w:hAnsi="Calibri"/>
          <w:sz w:val="22"/>
          <w:szCs w:val="22"/>
        </w:rPr>
      </w:pPr>
      <w:r>
        <w:rPr>
          <w:rFonts w:ascii="Calibri" w:hAnsi="Calibri"/>
          <w:sz w:val="22"/>
          <w:szCs w:val="22"/>
        </w:rPr>
        <w:t>Velikost stanice – počet lůžek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6C520EB9" w14:textId="77777777" w:rsidTr="006B7284">
        <w:tc>
          <w:tcPr>
            <w:tcW w:w="9345" w:type="dxa"/>
          </w:tcPr>
          <w:p w14:paraId="6C35F056" w14:textId="1D3CE8E2" w:rsidR="007B577F" w:rsidRPr="00004A89" w:rsidRDefault="00C11ACA" w:rsidP="00094C06">
            <w:pPr>
              <w:spacing w:after="0" w:line="240" w:lineRule="auto"/>
              <w:rPr>
                <w:rFonts w:ascii="Calibri" w:hAnsi="Calibri"/>
                <w:sz w:val="22"/>
                <w:szCs w:val="22"/>
              </w:rPr>
            </w:pPr>
            <w:r>
              <w:rPr>
                <w:rFonts w:ascii="Calibri" w:hAnsi="Calibri"/>
                <w:sz w:val="22"/>
                <w:szCs w:val="22"/>
              </w:rPr>
              <w:t>1</w:t>
            </w:r>
            <w:r w:rsidR="002D447E">
              <w:rPr>
                <w:rFonts w:ascii="Calibri" w:hAnsi="Calibri"/>
                <w:sz w:val="22"/>
                <w:szCs w:val="22"/>
              </w:rPr>
              <w:t>0</w:t>
            </w:r>
          </w:p>
        </w:tc>
      </w:tr>
    </w:tbl>
    <w:p w14:paraId="230BB63C" w14:textId="77777777" w:rsidR="007B577F" w:rsidRDefault="007B577F" w:rsidP="007B577F">
      <w:pPr>
        <w:spacing w:after="0" w:line="240" w:lineRule="auto"/>
        <w:rPr>
          <w:rFonts w:ascii="Calibri" w:hAnsi="Calibri"/>
          <w:b/>
          <w:sz w:val="22"/>
          <w:szCs w:val="22"/>
          <w:u w:val="single"/>
        </w:rPr>
      </w:pPr>
    </w:p>
    <w:p w14:paraId="135AEC59" w14:textId="77777777" w:rsidR="007B577F" w:rsidRDefault="007B577F" w:rsidP="007B577F">
      <w:pPr>
        <w:spacing w:after="0" w:line="240" w:lineRule="auto"/>
        <w:rPr>
          <w:rFonts w:ascii="Calibri" w:hAnsi="Calibri"/>
          <w:sz w:val="22"/>
          <w:szCs w:val="22"/>
        </w:rPr>
      </w:pPr>
      <w:proofErr w:type="spellStart"/>
      <w:r>
        <w:rPr>
          <w:rFonts w:ascii="Calibri" w:hAnsi="Calibri"/>
          <w:sz w:val="22"/>
          <w:szCs w:val="22"/>
        </w:rPr>
        <w:t>Obložnost</w:t>
      </w:r>
      <w:proofErr w:type="spellEnd"/>
      <w:r>
        <w:rPr>
          <w:rFonts w:ascii="Calibri" w:hAnsi="Calibri"/>
          <w:sz w:val="22"/>
          <w:szCs w:val="22"/>
        </w:rPr>
        <w:t xml:space="preserve"> (v procentech)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391A766A" w14:textId="77777777" w:rsidTr="006B7284">
        <w:tc>
          <w:tcPr>
            <w:tcW w:w="9345" w:type="dxa"/>
          </w:tcPr>
          <w:p w14:paraId="2229CFED" w14:textId="386F925B" w:rsidR="007B577F" w:rsidRPr="00004A89" w:rsidRDefault="00702BFD" w:rsidP="00094C06">
            <w:pPr>
              <w:spacing w:after="0" w:line="240" w:lineRule="auto"/>
              <w:rPr>
                <w:rFonts w:ascii="Calibri" w:hAnsi="Calibri"/>
                <w:sz w:val="22"/>
                <w:szCs w:val="22"/>
              </w:rPr>
            </w:pPr>
            <w:r>
              <w:rPr>
                <w:rFonts w:ascii="Calibri" w:hAnsi="Calibri"/>
                <w:sz w:val="22"/>
                <w:szCs w:val="22"/>
              </w:rPr>
              <w:t>60-</w:t>
            </w:r>
            <w:proofErr w:type="gramStart"/>
            <w:r w:rsidR="004D3168">
              <w:rPr>
                <w:rFonts w:ascii="Calibri" w:hAnsi="Calibri"/>
                <w:sz w:val="22"/>
                <w:szCs w:val="22"/>
              </w:rPr>
              <w:t>70%</w:t>
            </w:r>
            <w:proofErr w:type="gramEnd"/>
          </w:p>
        </w:tc>
      </w:tr>
    </w:tbl>
    <w:p w14:paraId="473D86A4" w14:textId="77777777" w:rsidR="007B577F" w:rsidRDefault="007B577F" w:rsidP="007B577F">
      <w:pPr>
        <w:spacing w:after="0" w:line="240" w:lineRule="auto"/>
        <w:rPr>
          <w:rFonts w:ascii="Calibri" w:hAnsi="Calibri"/>
          <w:b/>
          <w:sz w:val="22"/>
          <w:szCs w:val="22"/>
          <w:u w:val="single"/>
        </w:rPr>
      </w:pPr>
    </w:p>
    <w:p w14:paraId="1E631C05" w14:textId="77777777" w:rsidR="00FD368B" w:rsidRPr="00A7303E" w:rsidRDefault="00FD368B" w:rsidP="00FD368B">
      <w:pPr>
        <w:spacing w:after="0" w:line="240" w:lineRule="auto"/>
        <w:rPr>
          <w:rFonts w:ascii="Calibri" w:hAnsi="Calibri"/>
          <w:i/>
          <w:sz w:val="22"/>
          <w:szCs w:val="22"/>
        </w:rPr>
      </w:pPr>
      <w:r w:rsidRPr="00A7303E">
        <w:rPr>
          <w:rFonts w:ascii="Calibri" w:hAnsi="Calibri"/>
          <w:i/>
          <w:sz w:val="22"/>
          <w:szCs w:val="22"/>
        </w:rPr>
        <w:t>Obvyklé trvání činnosti nositele zdravotního výkonu a minimální požadovaná kvalifikace pro úhradu výkonu z veřejného zdravotního pojištění</w:t>
      </w:r>
      <w:r w:rsidR="00A7303E">
        <w:rPr>
          <w:rFonts w:ascii="Calibri" w:hAnsi="Calibri"/>
          <w:i/>
          <w:sz w:val="22"/>
          <w:szCs w:val="22"/>
        </w:rPr>
        <w:t>.</w:t>
      </w:r>
    </w:p>
    <w:p w14:paraId="5B36A882" w14:textId="77777777" w:rsidR="00FD368B" w:rsidRPr="00004A89" w:rsidRDefault="00FD368B" w:rsidP="00FD368B">
      <w:pPr>
        <w:spacing w:after="0" w:line="240" w:lineRule="auto"/>
        <w:rPr>
          <w:rFonts w:ascii="Calibri" w:hAnsi="Calibri"/>
          <w:sz w:val="22"/>
          <w:szCs w:val="22"/>
        </w:rPr>
      </w:pPr>
    </w:p>
    <w:p w14:paraId="5AEB6202" w14:textId="77777777"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1. </w:t>
      </w:r>
      <w:r w:rsidRPr="00125B15">
        <w:rPr>
          <w:rFonts w:ascii="Calibri" w:hAnsi="Calibri"/>
          <w:sz w:val="22"/>
          <w:szCs w:val="22"/>
        </w:rPr>
        <w:t>Lékaři (Symbol L1, L2, L3)</w:t>
      </w:r>
      <w:r w:rsidR="006448F1">
        <w:rPr>
          <w:rFonts w:ascii="Calibri" w:hAnsi="Calibri"/>
          <w:sz w:val="22"/>
          <w:szCs w:val="22"/>
        </w:rPr>
        <w:t xml:space="preserve">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0504A6EF" w14:textId="77777777" w:rsidTr="00094C06">
        <w:trPr>
          <w:trHeight w:val="383"/>
        </w:trPr>
        <w:tc>
          <w:tcPr>
            <w:tcW w:w="1535" w:type="dxa"/>
            <w:tcBorders>
              <w:top w:val="single" w:sz="6" w:space="0" w:color="auto"/>
              <w:left w:val="single" w:sz="6" w:space="0" w:color="auto"/>
            </w:tcBorders>
          </w:tcPr>
          <w:p w14:paraId="131BDE51"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2F2C790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582B02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287F0BF" w14:textId="77777777" w:rsidTr="00094C06">
        <w:trPr>
          <w:trHeight w:val="359"/>
        </w:trPr>
        <w:tc>
          <w:tcPr>
            <w:tcW w:w="1535" w:type="dxa"/>
            <w:tcBorders>
              <w:left w:val="single" w:sz="6" w:space="0" w:color="auto"/>
              <w:bottom w:val="single" w:sz="6" w:space="0" w:color="auto"/>
            </w:tcBorders>
          </w:tcPr>
          <w:p w14:paraId="1E84D99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w:t>
            </w:r>
            <w:proofErr w:type="gramStart"/>
            <w:r w:rsidRPr="00004A89">
              <w:rPr>
                <w:rFonts w:ascii="Calibri" w:hAnsi="Calibri"/>
                <w:sz w:val="22"/>
                <w:szCs w:val="22"/>
              </w:rPr>
              <w:t>vyšetřující, ....</w:t>
            </w:r>
            <w:proofErr w:type="gramEnd"/>
            <w:r w:rsidRPr="00004A89">
              <w:rPr>
                <w:rFonts w:ascii="Calibri" w:hAnsi="Calibri"/>
                <w:sz w:val="22"/>
                <w:szCs w:val="22"/>
              </w:rPr>
              <w:t>)</w:t>
            </w:r>
          </w:p>
        </w:tc>
        <w:tc>
          <w:tcPr>
            <w:tcW w:w="1512" w:type="dxa"/>
            <w:tcBorders>
              <w:top w:val="single" w:sz="6" w:space="0" w:color="auto"/>
              <w:left w:val="single" w:sz="6" w:space="0" w:color="auto"/>
              <w:bottom w:val="single" w:sz="6" w:space="0" w:color="auto"/>
              <w:right w:val="single" w:sz="6" w:space="0" w:color="auto"/>
            </w:tcBorders>
          </w:tcPr>
          <w:p w14:paraId="699B7919"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0C81A3BB"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6472E2C5"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2672955B"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14D88C3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755F1D90" w14:textId="77777777" w:rsidTr="00094C06">
        <w:tc>
          <w:tcPr>
            <w:tcW w:w="1535" w:type="dxa"/>
            <w:tcBorders>
              <w:left w:val="single" w:sz="6" w:space="0" w:color="auto"/>
              <w:bottom w:val="single" w:sz="6" w:space="0" w:color="auto"/>
              <w:right w:val="single" w:sz="6" w:space="0" w:color="auto"/>
            </w:tcBorders>
          </w:tcPr>
          <w:p w14:paraId="442BB643" w14:textId="77777777" w:rsidR="00FD368B" w:rsidRPr="006448F1" w:rsidRDefault="004D3168" w:rsidP="00094C06">
            <w:pPr>
              <w:spacing w:after="0" w:line="240" w:lineRule="auto"/>
              <w:jc w:val="center"/>
              <w:rPr>
                <w:rFonts w:ascii="Calibri" w:hAnsi="Calibri"/>
                <w:sz w:val="18"/>
                <w:szCs w:val="18"/>
              </w:rPr>
            </w:pPr>
            <w:r>
              <w:rPr>
                <w:rFonts w:ascii="Calibri" w:hAnsi="Calibri"/>
                <w:sz w:val="18"/>
                <w:szCs w:val="18"/>
              </w:rPr>
              <w:t>Dětský a dorostový psychiatr</w:t>
            </w:r>
          </w:p>
        </w:tc>
        <w:tc>
          <w:tcPr>
            <w:tcW w:w="1512" w:type="dxa"/>
            <w:tcBorders>
              <w:left w:val="single" w:sz="6" w:space="0" w:color="auto"/>
              <w:bottom w:val="single" w:sz="6" w:space="0" w:color="auto"/>
              <w:right w:val="single" w:sz="6" w:space="0" w:color="auto"/>
            </w:tcBorders>
          </w:tcPr>
          <w:p w14:paraId="5BFC113D" w14:textId="77777777" w:rsidR="00FD368B" w:rsidRPr="00004A89" w:rsidRDefault="00374B2E" w:rsidP="00094C06">
            <w:pPr>
              <w:spacing w:after="0" w:line="240" w:lineRule="auto"/>
              <w:jc w:val="center"/>
              <w:rPr>
                <w:rFonts w:ascii="Calibri" w:hAnsi="Calibri"/>
                <w:sz w:val="22"/>
                <w:szCs w:val="22"/>
              </w:rPr>
            </w:pPr>
            <w:r>
              <w:rPr>
                <w:rFonts w:ascii="Calibri" w:hAnsi="Calibri"/>
                <w:sz w:val="22"/>
                <w:szCs w:val="22"/>
              </w:rPr>
              <w:t>L</w:t>
            </w:r>
            <w:r w:rsidR="000A6693">
              <w:rPr>
                <w:rFonts w:ascii="Calibri" w:hAnsi="Calibri"/>
                <w:sz w:val="22"/>
                <w:szCs w:val="22"/>
              </w:rPr>
              <w:t>3</w:t>
            </w:r>
          </w:p>
        </w:tc>
        <w:tc>
          <w:tcPr>
            <w:tcW w:w="851" w:type="dxa"/>
            <w:tcBorders>
              <w:left w:val="single" w:sz="6" w:space="0" w:color="auto"/>
              <w:bottom w:val="single" w:sz="6" w:space="0" w:color="auto"/>
              <w:right w:val="single" w:sz="6" w:space="0" w:color="auto"/>
            </w:tcBorders>
          </w:tcPr>
          <w:p w14:paraId="702E3663" w14:textId="77777777"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7E95D04" w14:textId="7C3892A4" w:rsidR="00FD368B" w:rsidRPr="00004A89" w:rsidRDefault="00125B15" w:rsidP="00125B15">
            <w:pPr>
              <w:spacing w:after="0" w:line="240" w:lineRule="auto"/>
              <w:jc w:val="center"/>
              <w:rPr>
                <w:rFonts w:ascii="Calibri" w:hAnsi="Calibri"/>
                <w:sz w:val="22"/>
                <w:szCs w:val="22"/>
              </w:rPr>
            </w:pPr>
            <w:proofErr w:type="gramStart"/>
            <w:r>
              <w:rPr>
                <w:rFonts w:ascii="Calibri" w:hAnsi="Calibri"/>
                <w:sz w:val="22"/>
                <w:szCs w:val="22"/>
              </w:rPr>
              <w:t>Úvazek  0</w:t>
            </w:r>
            <w:proofErr w:type="gramEnd"/>
            <w:r>
              <w:rPr>
                <w:rFonts w:ascii="Calibri" w:hAnsi="Calibri"/>
                <w:sz w:val="22"/>
                <w:szCs w:val="22"/>
              </w:rPr>
              <w:t>,</w:t>
            </w:r>
            <w:r w:rsidR="00702BFD">
              <w:rPr>
                <w:rFonts w:ascii="Calibri" w:hAnsi="Calibri"/>
                <w:sz w:val="22"/>
                <w:szCs w:val="22"/>
              </w:rPr>
              <w:t>5</w:t>
            </w:r>
          </w:p>
        </w:tc>
        <w:tc>
          <w:tcPr>
            <w:tcW w:w="1842" w:type="dxa"/>
            <w:tcBorders>
              <w:left w:val="single" w:sz="6" w:space="0" w:color="auto"/>
              <w:bottom w:val="single" w:sz="6" w:space="0" w:color="auto"/>
              <w:right w:val="single" w:sz="6" w:space="0" w:color="auto"/>
            </w:tcBorders>
          </w:tcPr>
          <w:p w14:paraId="0EA22F68" w14:textId="77777777"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7F017129" w14:textId="34E2649B" w:rsidR="00FD368B" w:rsidRPr="00004A89" w:rsidRDefault="002C69A5" w:rsidP="00094C06">
            <w:pPr>
              <w:spacing w:after="0" w:line="240" w:lineRule="auto"/>
              <w:jc w:val="center"/>
              <w:rPr>
                <w:rFonts w:ascii="Calibri" w:hAnsi="Calibri"/>
                <w:sz w:val="22"/>
                <w:szCs w:val="22"/>
              </w:rPr>
            </w:pPr>
            <w:r>
              <w:rPr>
                <w:rFonts w:ascii="Calibri" w:hAnsi="Calibri"/>
                <w:sz w:val="22"/>
                <w:szCs w:val="22"/>
              </w:rPr>
              <w:t>24</w:t>
            </w:r>
          </w:p>
        </w:tc>
      </w:tr>
      <w:tr w:rsidR="006C68CB" w:rsidRPr="00004A89" w14:paraId="5568EE96" w14:textId="77777777" w:rsidTr="00036A5E">
        <w:tc>
          <w:tcPr>
            <w:tcW w:w="1535" w:type="dxa"/>
            <w:tcBorders>
              <w:top w:val="single" w:sz="6" w:space="0" w:color="auto"/>
              <w:left w:val="single" w:sz="6" w:space="0" w:color="auto"/>
              <w:bottom w:val="single" w:sz="6" w:space="0" w:color="auto"/>
              <w:right w:val="single" w:sz="6" w:space="0" w:color="auto"/>
            </w:tcBorders>
          </w:tcPr>
          <w:p w14:paraId="5CFE1E43" w14:textId="01E107D1" w:rsidR="006C68CB" w:rsidRPr="006448F1" w:rsidRDefault="00125B15" w:rsidP="00036A5E">
            <w:pPr>
              <w:spacing w:after="0" w:line="240" w:lineRule="auto"/>
              <w:jc w:val="center"/>
              <w:rPr>
                <w:rFonts w:ascii="Calibri" w:hAnsi="Calibri"/>
                <w:sz w:val="18"/>
                <w:szCs w:val="18"/>
              </w:rPr>
            </w:pPr>
            <w:r>
              <w:rPr>
                <w:rFonts w:ascii="Calibri" w:hAnsi="Calibri"/>
                <w:sz w:val="18"/>
                <w:szCs w:val="18"/>
              </w:rPr>
              <w:t>lékař</w:t>
            </w:r>
          </w:p>
        </w:tc>
        <w:tc>
          <w:tcPr>
            <w:tcW w:w="1512" w:type="dxa"/>
            <w:tcBorders>
              <w:top w:val="single" w:sz="6" w:space="0" w:color="auto"/>
              <w:left w:val="single" w:sz="6" w:space="0" w:color="auto"/>
              <w:bottom w:val="single" w:sz="6" w:space="0" w:color="auto"/>
              <w:right w:val="single" w:sz="6" w:space="0" w:color="auto"/>
            </w:tcBorders>
          </w:tcPr>
          <w:p w14:paraId="1BDBE169" w14:textId="77777777" w:rsidR="006C68CB" w:rsidRPr="00004A89" w:rsidRDefault="000A6693" w:rsidP="00036A5E">
            <w:pPr>
              <w:spacing w:after="0" w:line="240" w:lineRule="auto"/>
              <w:jc w:val="center"/>
              <w:rPr>
                <w:rFonts w:ascii="Calibri" w:hAnsi="Calibri"/>
                <w:sz w:val="22"/>
                <w:szCs w:val="22"/>
              </w:rPr>
            </w:pPr>
            <w:r>
              <w:rPr>
                <w:rFonts w:ascii="Calibri" w:hAnsi="Calibri"/>
                <w:sz w:val="22"/>
                <w:szCs w:val="22"/>
              </w:rPr>
              <w:t>L2</w:t>
            </w:r>
          </w:p>
        </w:tc>
        <w:tc>
          <w:tcPr>
            <w:tcW w:w="851" w:type="dxa"/>
            <w:tcBorders>
              <w:top w:val="single" w:sz="6" w:space="0" w:color="auto"/>
              <w:left w:val="single" w:sz="6" w:space="0" w:color="auto"/>
              <w:bottom w:val="single" w:sz="6" w:space="0" w:color="auto"/>
              <w:right w:val="single" w:sz="6" w:space="0" w:color="auto"/>
            </w:tcBorders>
          </w:tcPr>
          <w:p w14:paraId="5D63304A" w14:textId="77777777" w:rsidR="006C68CB" w:rsidRPr="00004A89" w:rsidRDefault="006C68CB" w:rsidP="00036A5E">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41407B19" w14:textId="4479232E" w:rsidR="006C68CB" w:rsidRPr="00004A89" w:rsidRDefault="00125B15" w:rsidP="00036A5E">
            <w:pPr>
              <w:spacing w:after="0" w:line="240" w:lineRule="auto"/>
              <w:jc w:val="center"/>
              <w:rPr>
                <w:rFonts w:ascii="Calibri" w:hAnsi="Calibri"/>
                <w:sz w:val="22"/>
                <w:szCs w:val="22"/>
              </w:rPr>
            </w:pPr>
            <w:r>
              <w:rPr>
                <w:rFonts w:ascii="Calibri" w:hAnsi="Calibri"/>
                <w:sz w:val="22"/>
                <w:szCs w:val="22"/>
              </w:rPr>
              <w:t>Úvazek 0,</w:t>
            </w:r>
            <w:r w:rsidR="00702BFD">
              <w:rPr>
                <w:rFonts w:ascii="Calibri" w:hAnsi="Calibri"/>
                <w:sz w:val="22"/>
                <w:szCs w:val="22"/>
              </w:rPr>
              <w:t>5</w:t>
            </w:r>
          </w:p>
        </w:tc>
        <w:tc>
          <w:tcPr>
            <w:tcW w:w="1842" w:type="dxa"/>
            <w:tcBorders>
              <w:top w:val="single" w:sz="6" w:space="0" w:color="auto"/>
              <w:left w:val="single" w:sz="6" w:space="0" w:color="auto"/>
              <w:bottom w:val="single" w:sz="6" w:space="0" w:color="auto"/>
              <w:right w:val="single" w:sz="6" w:space="0" w:color="auto"/>
            </w:tcBorders>
          </w:tcPr>
          <w:p w14:paraId="61BF3D5B" w14:textId="77777777" w:rsidR="006C68CB" w:rsidRPr="00004A89" w:rsidRDefault="006C68CB" w:rsidP="00036A5E">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00A1ACA5" w14:textId="04DE015C" w:rsidR="006C68CB" w:rsidRPr="00004A89" w:rsidRDefault="002C69A5" w:rsidP="00036A5E">
            <w:pPr>
              <w:spacing w:after="0" w:line="240" w:lineRule="auto"/>
              <w:jc w:val="center"/>
              <w:rPr>
                <w:rFonts w:ascii="Calibri" w:hAnsi="Calibri"/>
                <w:sz w:val="22"/>
                <w:szCs w:val="22"/>
              </w:rPr>
            </w:pPr>
            <w:r>
              <w:rPr>
                <w:rFonts w:ascii="Calibri" w:hAnsi="Calibri"/>
                <w:sz w:val="22"/>
                <w:szCs w:val="22"/>
              </w:rPr>
              <w:t>24</w:t>
            </w:r>
          </w:p>
        </w:tc>
      </w:tr>
      <w:tr w:rsidR="00FD368B" w:rsidRPr="00004A89" w14:paraId="146AF091" w14:textId="77777777" w:rsidTr="00094C06">
        <w:tc>
          <w:tcPr>
            <w:tcW w:w="1535" w:type="dxa"/>
            <w:tcBorders>
              <w:top w:val="single" w:sz="6" w:space="0" w:color="auto"/>
              <w:left w:val="single" w:sz="6" w:space="0" w:color="auto"/>
              <w:bottom w:val="single" w:sz="6" w:space="0" w:color="auto"/>
              <w:right w:val="single" w:sz="6" w:space="0" w:color="auto"/>
            </w:tcBorders>
          </w:tcPr>
          <w:p w14:paraId="3595D69F" w14:textId="77777777" w:rsidR="00FD368B" w:rsidRPr="006448F1" w:rsidRDefault="00FD368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505766CE" w14:textId="77777777" w:rsidR="00FD368B" w:rsidRPr="00004A89" w:rsidRDefault="00FD368B"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440FCCE5"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2D3441C9" w14:textId="77777777"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48CC98A1"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6C0845CE" w14:textId="77777777" w:rsidR="00FD368B" w:rsidRPr="00004A89" w:rsidRDefault="00FD368B" w:rsidP="00094C06">
            <w:pPr>
              <w:spacing w:after="0" w:line="240" w:lineRule="auto"/>
              <w:jc w:val="center"/>
              <w:rPr>
                <w:rFonts w:ascii="Calibri" w:hAnsi="Calibri"/>
                <w:sz w:val="22"/>
                <w:szCs w:val="22"/>
              </w:rPr>
            </w:pPr>
          </w:p>
        </w:tc>
      </w:tr>
      <w:tr w:rsidR="006448F1" w:rsidRPr="00004A89" w14:paraId="29630EDF" w14:textId="77777777" w:rsidTr="006448F1">
        <w:tc>
          <w:tcPr>
            <w:tcW w:w="1535" w:type="dxa"/>
            <w:tcBorders>
              <w:top w:val="single" w:sz="6" w:space="0" w:color="auto"/>
              <w:left w:val="single" w:sz="6" w:space="0" w:color="auto"/>
              <w:bottom w:val="single" w:sz="6" w:space="0" w:color="auto"/>
              <w:right w:val="single" w:sz="6" w:space="0" w:color="auto"/>
            </w:tcBorders>
          </w:tcPr>
          <w:p w14:paraId="659BA08C" w14:textId="77777777" w:rsidR="006448F1" w:rsidRPr="006448F1" w:rsidRDefault="006448F1" w:rsidP="00460F62">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1E6B0BB4" w14:textId="77777777" w:rsidR="006448F1" w:rsidRPr="00004A89" w:rsidRDefault="006448F1" w:rsidP="00460F62">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0BACC100" w14:textId="77777777" w:rsidR="006448F1" w:rsidRPr="00004A89" w:rsidRDefault="006448F1" w:rsidP="00460F62">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D74D0D9" w14:textId="77777777" w:rsidR="006448F1" w:rsidRPr="00004A89" w:rsidRDefault="006448F1" w:rsidP="00460F62">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057D0959" w14:textId="77777777" w:rsidR="006448F1" w:rsidRPr="00004A89" w:rsidRDefault="006448F1" w:rsidP="00460F62">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28DC6031" w14:textId="77777777" w:rsidR="006448F1" w:rsidRPr="00004A89" w:rsidRDefault="006448F1" w:rsidP="00460F62">
            <w:pPr>
              <w:spacing w:after="0" w:line="240" w:lineRule="auto"/>
              <w:jc w:val="center"/>
              <w:rPr>
                <w:rFonts w:ascii="Calibri" w:hAnsi="Calibri"/>
                <w:sz w:val="22"/>
                <w:szCs w:val="22"/>
              </w:rPr>
            </w:pPr>
          </w:p>
        </w:tc>
      </w:tr>
    </w:tbl>
    <w:p w14:paraId="583E3709" w14:textId="77777777" w:rsidR="00A7303E" w:rsidRDefault="00A7303E" w:rsidP="00FD368B">
      <w:pPr>
        <w:spacing w:after="200" w:line="240" w:lineRule="auto"/>
        <w:ind w:right="0"/>
        <w:rPr>
          <w:rFonts w:ascii="Calibri" w:hAnsi="Calibri"/>
          <w:sz w:val="22"/>
          <w:szCs w:val="22"/>
        </w:rPr>
      </w:pPr>
    </w:p>
    <w:p w14:paraId="65D22CAF" w14:textId="77777777" w:rsidR="00FD368B"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2. </w:t>
      </w:r>
      <w:r w:rsidRPr="00125B15">
        <w:rPr>
          <w:rFonts w:ascii="Calibri" w:hAnsi="Calibri"/>
          <w:sz w:val="22"/>
          <w:szCs w:val="22"/>
        </w:rPr>
        <w:t>Jiní zdravotničtí</w:t>
      </w:r>
      <w:r w:rsidRPr="00004A89">
        <w:rPr>
          <w:rFonts w:ascii="Calibri" w:hAnsi="Calibri"/>
          <w:sz w:val="22"/>
          <w:szCs w:val="22"/>
        </w:rPr>
        <w:t xml:space="preserve"> pracovníci a jiní odborní pracovníci s vysokoškolským vzděláním</w:t>
      </w:r>
      <w:r>
        <w:rPr>
          <w:rFonts w:ascii="Calibri" w:hAnsi="Calibri"/>
          <w:sz w:val="22"/>
          <w:szCs w:val="22"/>
        </w:rPr>
        <w:t xml:space="preserve">: </w:t>
      </w:r>
    </w:p>
    <w:p w14:paraId="4B091C4D" w14:textId="77777777" w:rsidR="00FD368B" w:rsidRPr="00EA5FC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vzděláním - Symbol K1, K2, K3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0E3E3DB5" w14:textId="77777777" w:rsidTr="00094C06">
        <w:trPr>
          <w:trHeight w:val="383"/>
        </w:trPr>
        <w:tc>
          <w:tcPr>
            <w:tcW w:w="1535" w:type="dxa"/>
            <w:tcBorders>
              <w:top w:val="single" w:sz="6" w:space="0" w:color="auto"/>
              <w:left w:val="single" w:sz="6" w:space="0" w:color="auto"/>
            </w:tcBorders>
          </w:tcPr>
          <w:p w14:paraId="378F90F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19B80E4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45093B8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39D05822" w14:textId="77777777" w:rsidTr="000A6693">
        <w:trPr>
          <w:trHeight w:val="359"/>
        </w:trPr>
        <w:tc>
          <w:tcPr>
            <w:tcW w:w="1535" w:type="dxa"/>
            <w:tcBorders>
              <w:left w:val="single" w:sz="6" w:space="0" w:color="auto"/>
              <w:bottom w:val="single" w:sz="4" w:space="0" w:color="auto"/>
            </w:tcBorders>
          </w:tcPr>
          <w:p w14:paraId="04D2060D"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4" w:space="0" w:color="auto"/>
              <w:right w:val="single" w:sz="6" w:space="0" w:color="auto"/>
            </w:tcBorders>
          </w:tcPr>
          <w:p w14:paraId="083EC42B"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4" w:space="0" w:color="auto"/>
              <w:right w:val="single" w:sz="6" w:space="0" w:color="auto"/>
            </w:tcBorders>
          </w:tcPr>
          <w:p w14:paraId="6AF855D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4" w:space="0" w:color="auto"/>
              <w:right w:val="single" w:sz="6" w:space="0" w:color="auto"/>
            </w:tcBorders>
          </w:tcPr>
          <w:p w14:paraId="54034B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4" w:space="0" w:color="auto"/>
              <w:right w:val="single" w:sz="6" w:space="0" w:color="auto"/>
            </w:tcBorders>
          </w:tcPr>
          <w:p w14:paraId="1D6D2D4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4" w:space="0" w:color="auto"/>
              <w:right w:val="single" w:sz="6" w:space="0" w:color="auto"/>
            </w:tcBorders>
          </w:tcPr>
          <w:p w14:paraId="006EE83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09221994" w14:textId="77777777" w:rsidTr="00405D40">
        <w:trPr>
          <w:trHeight w:val="1014"/>
        </w:trPr>
        <w:tc>
          <w:tcPr>
            <w:tcW w:w="1535" w:type="dxa"/>
            <w:tcBorders>
              <w:top w:val="single" w:sz="4" w:space="0" w:color="auto"/>
              <w:left w:val="single" w:sz="4" w:space="0" w:color="auto"/>
              <w:bottom w:val="single" w:sz="4" w:space="0" w:color="auto"/>
              <w:right w:val="single" w:sz="4" w:space="0" w:color="auto"/>
            </w:tcBorders>
          </w:tcPr>
          <w:p w14:paraId="08D1E061" w14:textId="164EC9D4"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Klinický psycholog</w:t>
            </w:r>
          </w:p>
        </w:tc>
        <w:tc>
          <w:tcPr>
            <w:tcW w:w="1512" w:type="dxa"/>
            <w:tcBorders>
              <w:top w:val="single" w:sz="4" w:space="0" w:color="auto"/>
              <w:left w:val="single" w:sz="4" w:space="0" w:color="auto"/>
              <w:bottom w:val="single" w:sz="4" w:space="0" w:color="auto"/>
              <w:right w:val="single" w:sz="4" w:space="0" w:color="auto"/>
            </w:tcBorders>
          </w:tcPr>
          <w:p w14:paraId="7699A7E0" w14:textId="77777777" w:rsidR="00FD368B" w:rsidRPr="00004A89" w:rsidRDefault="00374B2E" w:rsidP="00094C06">
            <w:pPr>
              <w:spacing w:after="0" w:line="240" w:lineRule="auto"/>
              <w:jc w:val="center"/>
              <w:rPr>
                <w:rFonts w:ascii="Calibri" w:hAnsi="Calibri"/>
                <w:sz w:val="22"/>
                <w:szCs w:val="22"/>
              </w:rPr>
            </w:pPr>
            <w:r>
              <w:rPr>
                <w:rFonts w:ascii="Calibri" w:hAnsi="Calibri"/>
                <w:sz w:val="22"/>
                <w:szCs w:val="22"/>
              </w:rPr>
              <w:t>K</w:t>
            </w:r>
            <w:r w:rsidR="000A6693">
              <w:rPr>
                <w:rFonts w:ascii="Calibri" w:hAnsi="Calibri"/>
                <w:sz w:val="22"/>
                <w:szCs w:val="22"/>
              </w:rPr>
              <w:t>3</w:t>
            </w:r>
          </w:p>
        </w:tc>
        <w:tc>
          <w:tcPr>
            <w:tcW w:w="851" w:type="dxa"/>
            <w:tcBorders>
              <w:top w:val="single" w:sz="4" w:space="0" w:color="auto"/>
              <w:left w:val="single" w:sz="4" w:space="0" w:color="auto"/>
              <w:bottom w:val="single" w:sz="4" w:space="0" w:color="auto"/>
              <w:right w:val="single" w:sz="4" w:space="0" w:color="auto"/>
            </w:tcBorders>
          </w:tcPr>
          <w:p w14:paraId="7FCA36E1"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BA85558" w14:textId="35FA1247"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Úvazek 0,</w:t>
            </w:r>
            <w:r w:rsidR="002D447E">
              <w:rPr>
                <w:rFonts w:ascii="Calibri" w:hAnsi="Calibri"/>
                <w:sz w:val="22"/>
                <w:szCs w:val="22"/>
              </w:rPr>
              <w:t>5</w:t>
            </w:r>
          </w:p>
        </w:tc>
        <w:tc>
          <w:tcPr>
            <w:tcW w:w="1842" w:type="dxa"/>
            <w:tcBorders>
              <w:top w:val="single" w:sz="4" w:space="0" w:color="auto"/>
              <w:left w:val="single" w:sz="4" w:space="0" w:color="auto"/>
              <w:bottom w:val="single" w:sz="4" w:space="0" w:color="auto"/>
              <w:right w:val="single" w:sz="4" w:space="0" w:color="auto"/>
            </w:tcBorders>
          </w:tcPr>
          <w:p w14:paraId="53DED155" w14:textId="77777777" w:rsidR="00FD368B" w:rsidRPr="00004A89" w:rsidRDefault="000A6693" w:rsidP="00094C06">
            <w:pPr>
              <w:spacing w:after="0" w:line="240" w:lineRule="auto"/>
              <w:jc w:val="center"/>
              <w:rPr>
                <w:rFonts w:ascii="Calibri" w:hAnsi="Calibri"/>
                <w:sz w:val="22"/>
                <w:szCs w:val="22"/>
              </w:rPr>
            </w:pPr>
            <w:r>
              <w:rPr>
                <w:rFonts w:ascii="Calibri" w:hAnsi="Calibri"/>
                <w:sz w:val="22"/>
                <w:szCs w:val="22"/>
              </w:rPr>
              <w:t>Funkční specializace v systematické psychoterapii</w:t>
            </w:r>
          </w:p>
        </w:tc>
        <w:tc>
          <w:tcPr>
            <w:tcW w:w="1771" w:type="dxa"/>
            <w:tcBorders>
              <w:top w:val="single" w:sz="4" w:space="0" w:color="auto"/>
              <w:left w:val="single" w:sz="4" w:space="0" w:color="auto"/>
              <w:bottom w:val="single" w:sz="4" w:space="0" w:color="auto"/>
              <w:right w:val="single" w:sz="4" w:space="0" w:color="auto"/>
            </w:tcBorders>
          </w:tcPr>
          <w:p w14:paraId="261184D8" w14:textId="4B15CEB2" w:rsidR="00FD368B" w:rsidRPr="00004A89" w:rsidRDefault="002C69A5" w:rsidP="00094C06">
            <w:pPr>
              <w:spacing w:after="0" w:line="240" w:lineRule="auto"/>
              <w:jc w:val="center"/>
              <w:rPr>
                <w:rFonts w:ascii="Calibri" w:hAnsi="Calibri"/>
                <w:sz w:val="22"/>
                <w:szCs w:val="22"/>
              </w:rPr>
            </w:pPr>
            <w:r>
              <w:rPr>
                <w:rFonts w:ascii="Calibri" w:hAnsi="Calibri"/>
                <w:sz w:val="22"/>
                <w:szCs w:val="22"/>
              </w:rPr>
              <w:t>24</w:t>
            </w:r>
          </w:p>
        </w:tc>
      </w:tr>
      <w:tr w:rsidR="000A6693" w:rsidRPr="00004A89" w14:paraId="2D3F095A" w14:textId="77777777" w:rsidTr="000A6693">
        <w:tc>
          <w:tcPr>
            <w:tcW w:w="1535" w:type="dxa"/>
            <w:tcBorders>
              <w:top w:val="single" w:sz="4" w:space="0" w:color="auto"/>
              <w:left w:val="single" w:sz="6" w:space="0" w:color="auto"/>
              <w:right w:val="single" w:sz="6" w:space="0" w:color="auto"/>
            </w:tcBorders>
          </w:tcPr>
          <w:p w14:paraId="7C3C04B3" w14:textId="2153BA76" w:rsidR="000A6693" w:rsidRPr="00004A89" w:rsidRDefault="00125B15" w:rsidP="00094C06">
            <w:pPr>
              <w:spacing w:after="0" w:line="240" w:lineRule="auto"/>
              <w:jc w:val="center"/>
              <w:rPr>
                <w:rFonts w:ascii="Calibri" w:hAnsi="Calibri"/>
                <w:sz w:val="22"/>
                <w:szCs w:val="22"/>
              </w:rPr>
            </w:pPr>
            <w:r>
              <w:rPr>
                <w:rFonts w:ascii="Calibri" w:hAnsi="Calibri"/>
                <w:sz w:val="22"/>
                <w:szCs w:val="22"/>
              </w:rPr>
              <w:t>Psycholog ve zdravotnictví</w:t>
            </w:r>
          </w:p>
        </w:tc>
        <w:tc>
          <w:tcPr>
            <w:tcW w:w="1512" w:type="dxa"/>
            <w:tcBorders>
              <w:top w:val="single" w:sz="4" w:space="0" w:color="auto"/>
              <w:left w:val="single" w:sz="6" w:space="0" w:color="auto"/>
              <w:right w:val="single" w:sz="6" w:space="0" w:color="auto"/>
            </w:tcBorders>
          </w:tcPr>
          <w:p w14:paraId="258D413D" w14:textId="77777777" w:rsidR="000A6693" w:rsidRDefault="000A6693" w:rsidP="00094C06">
            <w:pPr>
              <w:spacing w:after="0" w:line="240" w:lineRule="auto"/>
              <w:jc w:val="center"/>
              <w:rPr>
                <w:rFonts w:ascii="Calibri" w:hAnsi="Calibri"/>
                <w:sz w:val="22"/>
                <w:szCs w:val="22"/>
              </w:rPr>
            </w:pPr>
            <w:r>
              <w:rPr>
                <w:rFonts w:ascii="Calibri" w:hAnsi="Calibri"/>
                <w:sz w:val="22"/>
                <w:szCs w:val="22"/>
              </w:rPr>
              <w:t>K1</w:t>
            </w:r>
          </w:p>
        </w:tc>
        <w:tc>
          <w:tcPr>
            <w:tcW w:w="851" w:type="dxa"/>
            <w:tcBorders>
              <w:top w:val="single" w:sz="4" w:space="0" w:color="auto"/>
              <w:left w:val="single" w:sz="6" w:space="0" w:color="auto"/>
              <w:right w:val="single" w:sz="6" w:space="0" w:color="auto"/>
            </w:tcBorders>
          </w:tcPr>
          <w:p w14:paraId="370C7E87" w14:textId="77777777" w:rsidR="000A6693" w:rsidRPr="00004A89" w:rsidRDefault="000A6693" w:rsidP="00094C06">
            <w:pPr>
              <w:spacing w:after="0" w:line="240" w:lineRule="auto"/>
              <w:jc w:val="center"/>
              <w:rPr>
                <w:rFonts w:ascii="Calibri" w:hAnsi="Calibri"/>
                <w:sz w:val="22"/>
                <w:szCs w:val="22"/>
              </w:rPr>
            </w:pPr>
          </w:p>
        </w:tc>
        <w:tc>
          <w:tcPr>
            <w:tcW w:w="1701" w:type="dxa"/>
            <w:tcBorders>
              <w:top w:val="single" w:sz="4" w:space="0" w:color="auto"/>
              <w:left w:val="single" w:sz="6" w:space="0" w:color="auto"/>
              <w:right w:val="single" w:sz="6" w:space="0" w:color="auto"/>
            </w:tcBorders>
          </w:tcPr>
          <w:p w14:paraId="755ED1D0" w14:textId="01DE1559" w:rsidR="000A6693" w:rsidRPr="00004A89" w:rsidRDefault="00125B15" w:rsidP="00094C06">
            <w:pPr>
              <w:spacing w:after="0" w:line="240" w:lineRule="auto"/>
              <w:jc w:val="center"/>
              <w:rPr>
                <w:rFonts w:ascii="Calibri" w:hAnsi="Calibri"/>
                <w:sz w:val="22"/>
                <w:szCs w:val="22"/>
              </w:rPr>
            </w:pPr>
            <w:r>
              <w:rPr>
                <w:rFonts w:ascii="Calibri" w:hAnsi="Calibri"/>
                <w:sz w:val="22"/>
                <w:szCs w:val="22"/>
              </w:rPr>
              <w:t>Úvazek 1,</w:t>
            </w:r>
            <w:r w:rsidR="002C69A5">
              <w:rPr>
                <w:rFonts w:ascii="Calibri" w:hAnsi="Calibri"/>
                <w:sz w:val="22"/>
                <w:szCs w:val="22"/>
              </w:rPr>
              <w:t>6</w:t>
            </w:r>
          </w:p>
        </w:tc>
        <w:tc>
          <w:tcPr>
            <w:tcW w:w="1842" w:type="dxa"/>
            <w:tcBorders>
              <w:top w:val="single" w:sz="4" w:space="0" w:color="auto"/>
              <w:left w:val="single" w:sz="6" w:space="0" w:color="auto"/>
              <w:right w:val="single" w:sz="6" w:space="0" w:color="auto"/>
            </w:tcBorders>
          </w:tcPr>
          <w:p w14:paraId="51A4116C" w14:textId="77777777" w:rsidR="000A6693" w:rsidRPr="00004A89" w:rsidRDefault="000A6693" w:rsidP="00094C06">
            <w:pPr>
              <w:spacing w:after="0" w:line="240" w:lineRule="auto"/>
              <w:jc w:val="center"/>
              <w:rPr>
                <w:rFonts w:ascii="Calibri" w:hAnsi="Calibri"/>
                <w:sz w:val="22"/>
                <w:szCs w:val="22"/>
              </w:rPr>
            </w:pPr>
          </w:p>
        </w:tc>
        <w:tc>
          <w:tcPr>
            <w:tcW w:w="1771" w:type="dxa"/>
            <w:tcBorders>
              <w:top w:val="single" w:sz="4" w:space="0" w:color="auto"/>
              <w:left w:val="single" w:sz="6" w:space="0" w:color="auto"/>
              <w:right w:val="single" w:sz="6" w:space="0" w:color="auto"/>
            </w:tcBorders>
          </w:tcPr>
          <w:p w14:paraId="1E3D35A0" w14:textId="3BC5511F" w:rsidR="000A6693" w:rsidRPr="00004A89" w:rsidRDefault="002C69A5" w:rsidP="00094C06">
            <w:pPr>
              <w:spacing w:after="0" w:line="240" w:lineRule="auto"/>
              <w:jc w:val="center"/>
              <w:rPr>
                <w:rFonts w:ascii="Calibri" w:hAnsi="Calibri"/>
                <w:sz w:val="22"/>
                <w:szCs w:val="22"/>
              </w:rPr>
            </w:pPr>
            <w:r>
              <w:rPr>
                <w:rFonts w:ascii="Calibri" w:hAnsi="Calibri"/>
                <w:sz w:val="22"/>
                <w:szCs w:val="22"/>
              </w:rPr>
              <w:t>77</w:t>
            </w:r>
          </w:p>
        </w:tc>
      </w:tr>
      <w:tr w:rsidR="000A6693" w:rsidRPr="00004A89" w14:paraId="1F976B97" w14:textId="77777777" w:rsidTr="00094C06">
        <w:tc>
          <w:tcPr>
            <w:tcW w:w="1535" w:type="dxa"/>
            <w:tcBorders>
              <w:left w:val="single" w:sz="6" w:space="0" w:color="auto"/>
              <w:bottom w:val="single" w:sz="6" w:space="0" w:color="auto"/>
              <w:right w:val="single" w:sz="6" w:space="0" w:color="auto"/>
            </w:tcBorders>
          </w:tcPr>
          <w:p w14:paraId="66568D72" w14:textId="77777777" w:rsidR="000A6693" w:rsidRPr="00004A89" w:rsidRDefault="000A6693" w:rsidP="00094C06">
            <w:pPr>
              <w:spacing w:after="0" w:line="240" w:lineRule="auto"/>
              <w:jc w:val="center"/>
              <w:rPr>
                <w:rFonts w:ascii="Calibri" w:hAnsi="Calibri"/>
                <w:sz w:val="22"/>
                <w:szCs w:val="22"/>
              </w:rPr>
            </w:pPr>
          </w:p>
        </w:tc>
        <w:tc>
          <w:tcPr>
            <w:tcW w:w="1512" w:type="dxa"/>
            <w:tcBorders>
              <w:left w:val="single" w:sz="6" w:space="0" w:color="auto"/>
              <w:bottom w:val="single" w:sz="6" w:space="0" w:color="auto"/>
              <w:right w:val="single" w:sz="6" w:space="0" w:color="auto"/>
            </w:tcBorders>
          </w:tcPr>
          <w:p w14:paraId="217D40C2" w14:textId="77777777" w:rsidR="000A6693" w:rsidRDefault="000A6693" w:rsidP="00094C06">
            <w:pPr>
              <w:spacing w:after="0" w:line="240" w:lineRule="auto"/>
              <w:jc w:val="center"/>
              <w:rPr>
                <w:rFonts w:ascii="Calibri" w:hAnsi="Calibri"/>
                <w:sz w:val="22"/>
                <w:szCs w:val="22"/>
              </w:rPr>
            </w:pPr>
          </w:p>
        </w:tc>
        <w:tc>
          <w:tcPr>
            <w:tcW w:w="851" w:type="dxa"/>
            <w:tcBorders>
              <w:left w:val="single" w:sz="6" w:space="0" w:color="auto"/>
              <w:bottom w:val="single" w:sz="6" w:space="0" w:color="auto"/>
              <w:right w:val="single" w:sz="6" w:space="0" w:color="auto"/>
            </w:tcBorders>
          </w:tcPr>
          <w:p w14:paraId="5D2A0CFE" w14:textId="77777777" w:rsidR="000A6693" w:rsidRPr="00004A89" w:rsidRDefault="000A6693"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1416728" w14:textId="77777777" w:rsidR="000A6693" w:rsidRPr="00004A89" w:rsidRDefault="000A6693"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14:paraId="351F3F2D" w14:textId="77777777" w:rsidR="000A6693" w:rsidRPr="00004A89" w:rsidRDefault="000A6693"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0AC76C6E" w14:textId="77777777" w:rsidR="000A6693" w:rsidRPr="00004A89" w:rsidRDefault="000A6693" w:rsidP="00094C06">
            <w:pPr>
              <w:spacing w:after="0" w:line="240" w:lineRule="auto"/>
              <w:jc w:val="center"/>
              <w:rPr>
                <w:rFonts w:ascii="Calibri" w:hAnsi="Calibri"/>
                <w:sz w:val="22"/>
                <w:szCs w:val="22"/>
              </w:rPr>
            </w:pPr>
          </w:p>
        </w:tc>
      </w:tr>
    </w:tbl>
    <w:p w14:paraId="0F07391B" w14:textId="77777777" w:rsidR="00A7303E" w:rsidRDefault="00A7303E" w:rsidP="00A7303E">
      <w:pPr>
        <w:spacing w:after="200" w:line="240" w:lineRule="auto"/>
        <w:ind w:left="720" w:right="0"/>
        <w:rPr>
          <w:rFonts w:ascii="Calibri" w:hAnsi="Calibri"/>
          <w:sz w:val="22"/>
          <w:szCs w:val="22"/>
        </w:rPr>
      </w:pPr>
    </w:p>
    <w:p w14:paraId="23266B98" w14:textId="77777777" w:rsidR="00FD368B" w:rsidRPr="00272F52" w:rsidRDefault="00FD368B" w:rsidP="00FD368B">
      <w:pPr>
        <w:numPr>
          <w:ilvl w:val="0"/>
          <w:numId w:val="27"/>
        </w:numPr>
        <w:spacing w:after="200" w:line="240" w:lineRule="auto"/>
        <w:ind w:right="0"/>
        <w:rPr>
          <w:rFonts w:ascii="Calibri" w:hAnsi="Calibri"/>
          <w:sz w:val="22"/>
          <w:szCs w:val="22"/>
        </w:rPr>
      </w:pPr>
      <w:r w:rsidRPr="00125B15">
        <w:rPr>
          <w:rFonts w:ascii="Calibri" w:hAnsi="Calibri"/>
          <w:sz w:val="22"/>
          <w:szCs w:val="22"/>
        </w:rPr>
        <w:t>JOP (jiný vysokoškolsky</w:t>
      </w:r>
      <w:r>
        <w:rPr>
          <w:rFonts w:ascii="Calibri" w:hAnsi="Calibri"/>
          <w:sz w:val="22"/>
          <w:szCs w:val="22"/>
        </w:rPr>
        <w:t xml:space="preserve"> vzdělaný pracovník ve zdravotnictví) - Symbol J1, J2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5041067E" w14:textId="77777777" w:rsidTr="00094C06">
        <w:trPr>
          <w:trHeight w:val="383"/>
        </w:trPr>
        <w:tc>
          <w:tcPr>
            <w:tcW w:w="1535" w:type="dxa"/>
            <w:tcBorders>
              <w:top w:val="single" w:sz="6" w:space="0" w:color="auto"/>
              <w:left w:val="single" w:sz="6" w:space="0" w:color="auto"/>
            </w:tcBorders>
          </w:tcPr>
          <w:p w14:paraId="13FA753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0A6EC3E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565D3181"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2090DFD" w14:textId="77777777" w:rsidTr="00094C06">
        <w:trPr>
          <w:trHeight w:val="359"/>
        </w:trPr>
        <w:tc>
          <w:tcPr>
            <w:tcW w:w="1535" w:type="dxa"/>
            <w:tcBorders>
              <w:left w:val="single" w:sz="6" w:space="0" w:color="auto"/>
              <w:bottom w:val="single" w:sz="6" w:space="0" w:color="auto"/>
            </w:tcBorders>
          </w:tcPr>
          <w:p w14:paraId="69A2E770"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2995A176"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6C5FE3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35A05DCA"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643ACD3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3EE0D2F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28F933C4" w14:textId="77777777" w:rsidTr="00094C06">
        <w:tc>
          <w:tcPr>
            <w:tcW w:w="1535" w:type="dxa"/>
            <w:tcBorders>
              <w:top w:val="single" w:sz="6" w:space="0" w:color="auto"/>
              <w:left w:val="single" w:sz="6" w:space="0" w:color="auto"/>
              <w:bottom w:val="single" w:sz="6" w:space="0" w:color="auto"/>
              <w:right w:val="single" w:sz="6" w:space="0" w:color="auto"/>
            </w:tcBorders>
          </w:tcPr>
          <w:p w14:paraId="63E05AE0" w14:textId="7BE6BA4D" w:rsidR="00FD368B" w:rsidRPr="00004A89" w:rsidRDefault="00957B88" w:rsidP="00094C06">
            <w:pPr>
              <w:spacing w:after="0" w:line="240" w:lineRule="auto"/>
              <w:jc w:val="center"/>
              <w:rPr>
                <w:rFonts w:ascii="Calibri" w:hAnsi="Calibri"/>
                <w:sz w:val="22"/>
                <w:szCs w:val="22"/>
              </w:rPr>
            </w:pPr>
            <w:r>
              <w:rPr>
                <w:rFonts w:ascii="Calibri" w:hAnsi="Calibri"/>
                <w:sz w:val="22"/>
                <w:szCs w:val="22"/>
              </w:rPr>
              <w:t>Sociální pracovník ve zdravotnictví</w:t>
            </w:r>
          </w:p>
        </w:tc>
        <w:tc>
          <w:tcPr>
            <w:tcW w:w="1512" w:type="dxa"/>
            <w:tcBorders>
              <w:top w:val="single" w:sz="6" w:space="0" w:color="auto"/>
              <w:left w:val="single" w:sz="6" w:space="0" w:color="auto"/>
              <w:bottom w:val="single" w:sz="6" w:space="0" w:color="auto"/>
              <w:right w:val="single" w:sz="6" w:space="0" w:color="auto"/>
            </w:tcBorders>
          </w:tcPr>
          <w:p w14:paraId="310B1E44" w14:textId="5D860C83"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J</w:t>
            </w:r>
            <w:r w:rsidR="00957B88">
              <w:rPr>
                <w:rFonts w:ascii="Calibri" w:hAnsi="Calibri"/>
                <w:sz w:val="22"/>
                <w:szCs w:val="22"/>
              </w:rPr>
              <w:t>1</w:t>
            </w:r>
          </w:p>
        </w:tc>
        <w:tc>
          <w:tcPr>
            <w:tcW w:w="851" w:type="dxa"/>
            <w:tcBorders>
              <w:top w:val="single" w:sz="6" w:space="0" w:color="auto"/>
              <w:left w:val="single" w:sz="6" w:space="0" w:color="auto"/>
              <w:bottom w:val="single" w:sz="6" w:space="0" w:color="auto"/>
              <w:right w:val="single" w:sz="6" w:space="0" w:color="auto"/>
            </w:tcBorders>
          </w:tcPr>
          <w:p w14:paraId="1294EDD9"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6755AD2" w14:textId="3FE4A755" w:rsidR="00FD368B" w:rsidRPr="00004A89" w:rsidRDefault="00957B88" w:rsidP="00094C06">
            <w:pPr>
              <w:spacing w:after="0" w:line="240" w:lineRule="auto"/>
              <w:jc w:val="center"/>
              <w:rPr>
                <w:rFonts w:ascii="Calibri" w:hAnsi="Calibri"/>
                <w:sz w:val="22"/>
                <w:szCs w:val="22"/>
              </w:rPr>
            </w:pPr>
            <w:r>
              <w:rPr>
                <w:rFonts w:ascii="Calibri" w:hAnsi="Calibri"/>
                <w:sz w:val="22"/>
                <w:szCs w:val="22"/>
              </w:rPr>
              <w:t>Úvazek 0,5</w:t>
            </w:r>
          </w:p>
        </w:tc>
        <w:tc>
          <w:tcPr>
            <w:tcW w:w="1842" w:type="dxa"/>
            <w:tcBorders>
              <w:top w:val="single" w:sz="6" w:space="0" w:color="auto"/>
              <w:left w:val="single" w:sz="6" w:space="0" w:color="auto"/>
              <w:bottom w:val="single" w:sz="6" w:space="0" w:color="auto"/>
              <w:right w:val="single" w:sz="6" w:space="0" w:color="auto"/>
            </w:tcBorders>
          </w:tcPr>
          <w:p w14:paraId="0F2A24F3"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6FDC5BE2" w14:textId="288C3C73" w:rsidR="00FD368B" w:rsidRDefault="002C69A5" w:rsidP="00094C06">
            <w:pPr>
              <w:spacing w:after="0" w:line="240" w:lineRule="auto"/>
              <w:jc w:val="center"/>
              <w:rPr>
                <w:rFonts w:ascii="Calibri" w:hAnsi="Calibri"/>
                <w:sz w:val="22"/>
                <w:szCs w:val="22"/>
              </w:rPr>
            </w:pPr>
            <w:r>
              <w:rPr>
                <w:rFonts w:ascii="Calibri" w:hAnsi="Calibri"/>
                <w:sz w:val="22"/>
                <w:szCs w:val="22"/>
              </w:rPr>
              <w:t>24</w:t>
            </w:r>
          </w:p>
          <w:p w14:paraId="5734874B" w14:textId="77777777" w:rsidR="00957B88" w:rsidRDefault="00957B88" w:rsidP="00094C06">
            <w:pPr>
              <w:spacing w:after="0" w:line="240" w:lineRule="auto"/>
              <w:jc w:val="center"/>
              <w:rPr>
                <w:rFonts w:ascii="Calibri" w:hAnsi="Calibri"/>
                <w:sz w:val="22"/>
                <w:szCs w:val="22"/>
              </w:rPr>
            </w:pPr>
          </w:p>
          <w:p w14:paraId="5ED83F17" w14:textId="15372995" w:rsidR="00957B88" w:rsidRPr="00004A89" w:rsidRDefault="00957B88" w:rsidP="00957B88">
            <w:pPr>
              <w:spacing w:after="0" w:line="240" w:lineRule="auto"/>
              <w:rPr>
                <w:rFonts w:ascii="Calibri" w:hAnsi="Calibri"/>
                <w:sz w:val="22"/>
                <w:szCs w:val="22"/>
              </w:rPr>
            </w:pPr>
          </w:p>
        </w:tc>
      </w:tr>
      <w:tr w:rsidR="00957B88" w:rsidRPr="00004A89" w14:paraId="6743AA3C" w14:textId="77777777" w:rsidTr="00094C06">
        <w:tc>
          <w:tcPr>
            <w:tcW w:w="1535" w:type="dxa"/>
            <w:tcBorders>
              <w:top w:val="single" w:sz="6" w:space="0" w:color="auto"/>
              <w:left w:val="single" w:sz="6" w:space="0" w:color="auto"/>
              <w:bottom w:val="single" w:sz="6" w:space="0" w:color="auto"/>
              <w:right w:val="single" w:sz="6" w:space="0" w:color="auto"/>
            </w:tcBorders>
          </w:tcPr>
          <w:p w14:paraId="4B0B0EE4" w14:textId="0F1F2F1A" w:rsidR="00957B88" w:rsidRDefault="00957B88" w:rsidP="00094C06">
            <w:pPr>
              <w:spacing w:after="0" w:line="240" w:lineRule="auto"/>
              <w:jc w:val="center"/>
              <w:rPr>
                <w:rFonts w:ascii="Calibri" w:hAnsi="Calibri"/>
                <w:sz w:val="22"/>
                <w:szCs w:val="22"/>
              </w:rPr>
            </w:pPr>
            <w:r>
              <w:rPr>
                <w:rFonts w:ascii="Calibri" w:hAnsi="Calibri"/>
                <w:sz w:val="22"/>
                <w:szCs w:val="22"/>
              </w:rPr>
              <w:t>Ergoterapeut</w:t>
            </w:r>
            <w:r w:rsidR="00405D40">
              <w:rPr>
                <w:rFonts w:ascii="Calibri" w:hAnsi="Calibri"/>
                <w:sz w:val="22"/>
                <w:szCs w:val="22"/>
              </w:rPr>
              <w:t>/</w:t>
            </w:r>
            <w:r>
              <w:rPr>
                <w:rFonts w:ascii="Calibri" w:hAnsi="Calibri"/>
                <w:sz w:val="22"/>
                <w:szCs w:val="22"/>
              </w:rPr>
              <w:t>arteterapeut</w:t>
            </w:r>
          </w:p>
        </w:tc>
        <w:tc>
          <w:tcPr>
            <w:tcW w:w="1512" w:type="dxa"/>
            <w:tcBorders>
              <w:top w:val="single" w:sz="6" w:space="0" w:color="auto"/>
              <w:left w:val="single" w:sz="6" w:space="0" w:color="auto"/>
              <w:bottom w:val="single" w:sz="6" w:space="0" w:color="auto"/>
              <w:right w:val="single" w:sz="6" w:space="0" w:color="auto"/>
            </w:tcBorders>
          </w:tcPr>
          <w:p w14:paraId="02471713" w14:textId="5C2D1775" w:rsidR="00957B88" w:rsidRPr="00004A89" w:rsidRDefault="00405D40" w:rsidP="00094C06">
            <w:pPr>
              <w:spacing w:after="0" w:line="240" w:lineRule="auto"/>
              <w:jc w:val="center"/>
              <w:rPr>
                <w:rFonts w:ascii="Calibri" w:hAnsi="Calibri"/>
                <w:sz w:val="22"/>
                <w:szCs w:val="22"/>
              </w:rPr>
            </w:pPr>
            <w:r>
              <w:rPr>
                <w:rFonts w:ascii="Calibri" w:hAnsi="Calibri"/>
                <w:sz w:val="22"/>
                <w:szCs w:val="22"/>
              </w:rPr>
              <w:t>J1</w:t>
            </w:r>
          </w:p>
        </w:tc>
        <w:tc>
          <w:tcPr>
            <w:tcW w:w="851" w:type="dxa"/>
            <w:tcBorders>
              <w:top w:val="single" w:sz="6" w:space="0" w:color="auto"/>
              <w:left w:val="single" w:sz="6" w:space="0" w:color="auto"/>
              <w:bottom w:val="single" w:sz="6" w:space="0" w:color="auto"/>
              <w:right w:val="single" w:sz="6" w:space="0" w:color="auto"/>
            </w:tcBorders>
          </w:tcPr>
          <w:p w14:paraId="7C4CE9FF" w14:textId="77777777" w:rsidR="00957B88" w:rsidRPr="00004A89" w:rsidRDefault="00957B88"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2DB9E163" w14:textId="04B1077C" w:rsidR="00957B88" w:rsidRDefault="00405D40" w:rsidP="00094C06">
            <w:pPr>
              <w:spacing w:after="0" w:line="240" w:lineRule="auto"/>
              <w:jc w:val="center"/>
              <w:rPr>
                <w:rFonts w:ascii="Calibri" w:hAnsi="Calibri"/>
                <w:sz w:val="22"/>
                <w:szCs w:val="22"/>
              </w:rPr>
            </w:pPr>
            <w:r>
              <w:rPr>
                <w:rFonts w:ascii="Calibri" w:hAnsi="Calibri"/>
                <w:sz w:val="22"/>
                <w:szCs w:val="22"/>
              </w:rPr>
              <w:t>Úvazek 0,2</w:t>
            </w:r>
          </w:p>
        </w:tc>
        <w:tc>
          <w:tcPr>
            <w:tcW w:w="1842" w:type="dxa"/>
            <w:tcBorders>
              <w:top w:val="single" w:sz="6" w:space="0" w:color="auto"/>
              <w:left w:val="single" w:sz="6" w:space="0" w:color="auto"/>
              <w:bottom w:val="single" w:sz="6" w:space="0" w:color="auto"/>
              <w:right w:val="single" w:sz="6" w:space="0" w:color="auto"/>
            </w:tcBorders>
          </w:tcPr>
          <w:p w14:paraId="4F086636" w14:textId="77777777" w:rsidR="00957B88" w:rsidRPr="00004A89" w:rsidRDefault="00957B88"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1045F7E4" w14:textId="0E18C1C4" w:rsidR="00957B88" w:rsidRDefault="00AF21B0" w:rsidP="00094C06">
            <w:pPr>
              <w:spacing w:after="0" w:line="240" w:lineRule="auto"/>
              <w:jc w:val="center"/>
              <w:rPr>
                <w:rFonts w:ascii="Calibri" w:hAnsi="Calibri"/>
                <w:sz w:val="22"/>
                <w:szCs w:val="22"/>
              </w:rPr>
            </w:pPr>
            <w:r>
              <w:rPr>
                <w:rFonts w:ascii="Calibri" w:hAnsi="Calibri"/>
                <w:sz w:val="22"/>
                <w:szCs w:val="22"/>
              </w:rPr>
              <w:t>1</w:t>
            </w:r>
            <w:r w:rsidR="002C69A5">
              <w:rPr>
                <w:rFonts w:ascii="Calibri" w:hAnsi="Calibri"/>
                <w:sz w:val="22"/>
                <w:szCs w:val="22"/>
              </w:rPr>
              <w:t>0</w:t>
            </w:r>
          </w:p>
        </w:tc>
      </w:tr>
      <w:tr w:rsidR="00957B88" w:rsidRPr="00004A89" w14:paraId="17A17B6E" w14:textId="77777777" w:rsidTr="00094C06">
        <w:tc>
          <w:tcPr>
            <w:tcW w:w="1535" w:type="dxa"/>
            <w:tcBorders>
              <w:top w:val="single" w:sz="6" w:space="0" w:color="auto"/>
              <w:left w:val="single" w:sz="6" w:space="0" w:color="auto"/>
              <w:bottom w:val="single" w:sz="6" w:space="0" w:color="auto"/>
              <w:right w:val="single" w:sz="6" w:space="0" w:color="auto"/>
            </w:tcBorders>
          </w:tcPr>
          <w:p w14:paraId="29E6B9C8" w14:textId="02F24789" w:rsidR="00957B88" w:rsidRDefault="00957B88"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1371FC69" w14:textId="76D921CA" w:rsidR="00957B88" w:rsidRPr="00004A89" w:rsidRDefault="00957B88"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16ECF7F4" w14:textId="77777777" w:rsidR="00957B88" w:rsidRPr="00004A89" w:rsidRDefault="00957B88"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1BF0FAC6" w14:textId="749442F2" w:rsidR="00957B88" w:rsidRDefault="00957B88"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06D13B13" w14:textId="77777777" w:rsidR="00957B88" w:rsidRPr="00004A89" w:rsidRDefault="00957B88"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23D403C6" w14:textId="73B4A7BF" w:rsidR="00957B88" w:rsidRDefault="00957B88" w:rsidP="00094C06">
            <w:pPr>
              <w:spacing w:after="0" w:line="240" w:lineRule="auto"/>
              <w:jc w:val="center"/>
              <w:rPr>
                <w:rFonts w:ascii="Calibri" w:hAnsi="Calibri"/>
                <w:sz w:val="22"/>
                <w:szCs w:val="22"/>
              </w:rPr>
            </w:pPr>
          </w:p>
        </w:tc>
      </w:tr>
      <w:tr w:rsidR="00957B88" w:rsidRPr="00004A89" w14:paraId="1ED33DCA" w14:textId="77777777" w:rsidTr="00094C06">
        <w:tc>
          <w:tcPr>
            <w:tcW w:w="1535" w:type="dxa"/>
            <w:tcBorders>
              <w:top w:val="single" w:sz="6" w:space="0" w:color="auto"/>
              <w:left w:val="single" w:sz="6" w:space="0" w:color="auto"/>
              <w:bottom w:val="single" w:sz="6" w:space="0" w:color="auto"/>
              <w:right w:val="single" w:sz="6" w:space="0" w:color="auto"/>
            </w:tcBorders>
          </w:tcPr>
          <w:p w14:paraId="2908DCCA" w14:textId="77777777" w:rsidR="00957B88" w:rsidRDefault="00957B88"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540B0334" w14:textId="77777777" w:rsidR="00957B88" w:rsidRPr="00004A89" w:rsidRDefault="00957B88"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4586C937" w14:textId="77777777" w:rsidR="00957B88" w:rsidRPr="00004A89" w:rsidRDefault="00957B88"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5EE22F53" w14:textId="77777777" w:rsidR="00957B88" w:rsidRDefault="00957B88"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263E7605" w14:textId="77777777" w:rsidR="00957B88" w:rsidRPr="00004A89" w:rsidRDefault="00957B88"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454262C0" w14:textId="77777777" w:rsidR="00957B88" w:rsidRDefault="00957B88" w:rsidP="00094C06">
            <w:pPr>
              <w:spacing w:after="0" w:line="240" w:lineRule="auto"/>
              <w:jc w:val="center"/>
              <w:rPr>
                <w:rFonts w:ascii="Calibri" w:hAnsi="Calibri"/>
                <w:sz w:val="22"/>
                <w:szCs w:val="22"/>
              </w:rPr>
            </w:pPr>
          </w:p>
        </w:tc>
      </w:tr>
      <w:tr w:rsidR="00957B88" w:rsidRPr="00004A89" w14:paraId="75F7537C" w14:textId="77777777" w:rsidTr="00094C06">
        <w:tc>
          <w:tcPr>
            <w:tcW w:w="1535" w:type="dxa"/>
            <w:tcBorders>
              <w:top w:val="single" w:sz="6" w:space="0" w:color="auto"/>
              <w:left w:val="single" w:sz="6" w:space="0" w:color="auto"/>
              <w:bottom w:val="single" w:sz="6" w:space="0" w:color="auto"/>
              <w:right w:val="single" w:sz="6" w:space="0" w:color="auto"/>
            </w:tcBorders>
          </w:tcPr>
          <w:p w14:paraId="28F62049" w14:textId="77777777" w:rsidR="00957B88" w:rsidRDefault="00957B88"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05416950" w14:textId="77777777" w:rsidR="00957B88" w:rsidRPr="00004A89" w:rsidRDefault="00957B88"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3971DEE8" w14:textId="77777777" w:rsidR="00957B88" w:rsidRPr="00004A89" w:rsidRDefault="00957B88"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608130A3" w14:textId="77777777" w:rsidR="00957B88" w:rsidRDefault="00957B88"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5733CC8F" w14:textId="77777777" w:rsidR="00957B88" w:rsidRPr="00004A89" w:rsidRDefault="00957B88"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793B60A3" w14:textId="77777777" w:rsidR="00957B88" w:rsidRDefault="00957B88" w:rsidP="00094C06">
            <w:pPr>
              <w:spacing w:after="0" w:line="240" w:lineRule="auto"/>
              <w:jc w:val="center"/>
              <w:rPr>
                <w:rFonts w:ascii="Calibri" w:hAnsi="Calibri"/>
                <w:sz w:val="22"/>
                <w:szCs w:val="22"/>
              </w:rPr>
            </w:pPr>
          </w:p>
        </w:tc>
      </w:tr>
    </w:tbl>
    <w:p w14:paraId="7B43BAF2" w14:textId="77777777" w:rsidR="00FD368B" w:rsidRPr="00004A89" w:rsidRDefault="00FD368B" w:rsidP="00FD368B">
      <w:pPr>
        <w:spacing w:after="0" w:line="240" w:lineRule="auto"/>
        <w:rPr>
          <w:rFonts w:ascii="Calibri" w:hAnsi="Calibri"/>
          <w:sz w:val="22"/>
          <w:szCs w:val="22"/>
        </w:rPr>
      </w:pPr>
    </w:p>
    <w:p w14:paraId="7067C076" w14:textId="77777777"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3. </w:t>
      </w:r>
      <w:r w:rsidRPr="00125B15">
        <w:rPr>
          <w:rFonts w:ascii="Calibri" w:hAnsi="Calibri"/>
          <w:sz w:val="22"/>
          <w:szCs w:val="22"/>
        </w:rPr>
        <w:t>Ostatní zdravotničtí pracovníci</w:t>
      </w:r>
      <w:r>
        <w:rPr>
          <w:rFonts w:ascii="Calibri" w:hAnsi="Calibri"/>
          <w:sz w:val="22"/>
          <w:szCs w:val="22"/>
        </w:rPr>
        <w:t xml:space="preserve"> - NLZP (nelékařský zdravotnický pracovník) - Symbol S1, S2, S3, S4</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484C17D9" w14:textId="77777777" w:rsidTr="00094C06">
        <w:trPr>
          <w:trHeight w:val="383"/>
        </w:trPr>
        <w:tc>
          <w:tcPr>
            <w:tcW w:w="1535" w:type="dxa"/>
            <w:tcBorders>
              <w:top w:val="single" w:sz="6" w:space="0" w:color="auto"/>
              <w:left w:val="single" w:sz="6" w:space="0" w:color="auto"/>
            </w:tcBorders>
          </w:tcPr>
          <w:p w14:paraId="574F541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195A05D9"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2D9F033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542FB60" w14:textId="77777777" w:rsidTr="00094C06">
        <w:trPr>
          <w:trHeight w:val="359"/>
        </w:trPr>
        <w:tc>
          <w:tcPr>
            <w:tcW w:w="1535" w:type="dxa"/>
            <w:tcBorders>
              <w:left w:val="single" w:sz="6" w:space="0" w:color="auto"/>
              <w:bottom w:val="single" w:sz="6" w:space="0" w:color="auto"/>
            </w:tcBorders>
          </w:tcPr>
          <w:p w14:paraId="2A3BADC2"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4E85C1B8"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7C658C4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5EC46BB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30655487"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3A687AF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76997138" w14:textId="77777777" w:rsidTr="002C69A5">
        <w:trPr>
          <w:trHeight w:val="352"/>
        </w:trPr>
        <w:tc>
          <w:tcPr>
            <w:tcW w:w="1535" w:type="dxa"/>
            <w:tcBorders>
              <w:left w:val="single" w:sz="6" w:space="0" w:color="auto"/>
              <w:bottom w:val="single" w:sz="6" w:space="0" w:color="auto"/>
              <w:right w:val="single" w:sz="6" w:space="0" w:color="auto"/>
            </w:tcBorders>
          </w:tcPr>
          <w:p w14:paraId="05B265F3" w14:textId="77777777" w:rsidR="00FD368B" w:rsidRPr="00583D0E" w:rsidRDefault="000A6693" w:rsidP="006448F1">
            <w:pPr>
              <w:spacing w:after="0" w:line="240" w:lineRule="auto"/>
              <w:jc w:val="center"/>
              <w:rPr>
                <w:rFonts w:ascii="Calibri" w:hAnsi="Calibri"/>
                <w:sz w:val="18"/>
                <w:szCs w:val="18"/>
              </w:rPr>
            </w:pPr>
            <w:r>
              <w:rPr>
                <w:rFonts w:ascii="Calibri" w:hAnsi="Calibri"/>
                <w:sz w:val="18"/>
                <w:szCs w:val="18"/>
              </w:rPr>
              <w:t>Sestra specialistka v oboru</w:t>
            </w:r>
          </w:p>
        </w:tc>
        <w:tc>
          <w:tcPr>
            <w:tcW w:w="1512" w:type="dxa"/>
            <w:tcBorders>
              <w:left w:val="single" w:sz="6" w:space="0" w:color="auto"/>
              <w:bottom w:val="single" w:sz="6" w:space="0" w:color="auto"/>
              <w:right w:val="single" w:sz="6" w:space="0" w:color="auto"/>
            </w:tcBorders>
          </w:tcPr>
          <w:p w14:paraId="27FDC71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S</w:t>
            </w:r>
            <w:r w:rsidR="000A6693">
              <w:rPr>
                <w:rFonts w:ascii="Calibri" w:hAnsi="Calibri"/>
                <w:sz w:val="22"/>
                <w:szCs w:val="22"/>
              </w:rPr>
              <w:t>3</w:t>
            </w:r>
          </w:p>
        </w:tc>
        <w:tc>
          <w:tcPr>
            <w:tcW w:w="851" w:type="dxa"/>
            <w:tcBorders>
              <w:left w:val="single" w:sz="6" w:space="0" w:color="auto"/>
              <w:bottom w:val="single" w:sz="6" w:space="0" w:color="auto"/>
              <w:right w:val="single" w:sz="6" w:space="0" w:color="auto"/>
            </w:tcBorders>
          </w:tcPr>
          <w:p w14:paraId="4DCC60FA" w14:textId="77777777"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4B12E90" w14:textId="06358C82"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 xml:space="preserve">Úvazek </w:t>
            </w:r>
            <w:r w:rsidR="00A1265E">
              <w:rPr>
                <w:rFonts w:ascii="Calibri" w:hAnsi="Calibri"/>
                <w:sz w:val="22"/>
                <w:szCs w:val="22"/>
              </w:rPr>
              <w:t>1</w:t>
            </w:r>
            <w:r>
              <w:rPr>
                <w:rFonts w:ascii="Calibri" w:hAnsi="Calibri"/>
                <w:sz w:val="22"/>
                <w:szCs w:val="22"/>
              </w:rPr>
              <w:t>,0</w:t>
            </w:r>
          </w:p>
        </w:tc>
        <w:tc>
          <w:tcPr>
            <w:tcW w:w="1842" w:type="dxa"/>
            <w:tcBorders>
              <w:left w:val="single" w:sz="6" w:space="0" w:color="auto"/>
              <w:bottom w:val="single" w:sz="6" w:space="0" w:color="auto"/>
              <w:right w:val="single" w:sz="6" w:space="0" w:color="auto"/>
            </w:tcBorders>
          </w:tcPr>
          <w:p w14:paraId="0C5418B1" w14:textId="77777777"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1143F1A1" w14:textId="5B950E74" w:rsidR="00FD368B" w:rsidRPr="00004A89" w:rsidRDefault="002C69A5" w:rsidP="00094C06">
            <w:pPr>
              <w:spacing w:after="0" w:line="240" w:lineRule="auto"/>
              <w:jc w:val="center"/>
              <w:rPr>
                <w:rFonts w:ascii="Calibri" w:hAnsi="Calibri"/>
                <w:sz w:val="22"/>
                <w:szCs w:val="22"/>
              </w:rPr>
            </w:pPr>
            <w:r>
              <w:rPr>
                <w:rFonts w:ascii="Calibri" w:hAnsi="Calibri"/>
                <w:sz w:val="22"/>
                <w:szCs w:val="22"/>
              </w:rPr>
              <w:t>48</w:t>
            </w:r>
          </w:p>
        </w:tc>
      </w:tr>
      <w:tr w:rsidR="00FD368B" w:rsidRPr="00004A89" w14:paraId="6344E920" w14:textId="77777777" w:rsidTr="00094C06">
        <w:tc>
          <w:tcPr>
            <w:tcW w:w="1535" w:type="dxa"/>
            <w:tcBorders>
              <w:top w:val="single" w:sz="6" w:space="0" w:color="auto"/>
              <w:left w:val="single" w:sz="6" w:space="0" w:color="auto"/>
              <w:bottom w:val="single" w:sz="6" w:space="0" w:color="auto"/>
              <w:right w:val="single" w:sz="6" w:space="0" w:color="auto"/>
            </w:tcBorders>
          </w:tcPr>
          <w:p w14:paraId="77997956" w14:textId="328B6CD5" w:rsidR="00FD368B" w:rsidRPr="00583D0E" w:rsidRDefault="00957B88" w:rsidP="00094C06">
            <w:pPr>
              <w:spacing w:after="0" w:line="240" w:lineRule="auto"/>
              <w:jc w:val="center"/>
              <w:rPr>
                <w:rFonts w:ascii="Calibri" w:hAnsi="Calibri"/>
                <w:sz w:val="18"/>
                <w:szCs w:val="18"/>
              </w:rPr>
            </w:pPr>
            <w:r>
              <w:rPr>
                <w:rFonts w:ascii="Calibri" w:hAnsi="Calibri"/>
                <w:sz w:val="18"/>
                <w:szCs w:val="18"/>
              </w:rPr>
              <w:t xml:space="preserve">Všeobecná zdravotní </w:t>
            </w:r>
            <w:r w:rsidR="00A1265E">
              <w:rPr>
                <w:rFonts w:ascii="Calibri" w:hAnsi="Calibri"/>
                <w:sz w:val="18"/>
                <w:szCs w:val="18"/>
              </w:rPr>
              <w:t>sestra</w:t>
            </w:r>
          </w:p>
        </w:tc>
        <w:tc>
          <w:tcPr>
            <w:tcW w:w="1512" w:type="dxa"/>
            <w:tcBorders>
              <w:top w:val="single" w:sz="6" w:space="0" w:color="auto"/>
              <w:left w:val="single" w:sz="6" w:space="0" w:color="auto"/>
              <w:bottom w:val="single" w:sz="6" w:space="0" w:color="auto"/>
              <w:right w:val="single" w:sz="6" w:space="0" w:color="auto"/>
            </w:tcBorders>
          </w:tcPr>
          <w:p w14:paraId="55D0CC28" w14:textId="254C206F" w:rsidR="00FD368B" w:rsidRPr="00004A89" w:rsidRDefault="00A1265E" w:rsidP="00094C06">
            <w:pPr>
              <w:spacing w:after="0" w:line="240" w:lineRule="auto"/>
              <w:jc w:val="center"/>
              <w:rPr>
                <w:rFonts w:ascii="Calibri" w:hAnsi="Calibri"/>
                <w:sz w:val="22"/>
                <w:szCs w:val="22"/>
              </w:rPr>
            </w:pPr>
            <w:r>
              <w:rPr>
                <w:rFonts w:ascii="Calibri" w:hAnsi="Calibri"/>
                <w:sz w:val="22"/>
                <w:szCs w:val="22"/>
              </w:rPr>
              <w:t>S</w:t>
            </w:r>
            <w:r w:rsidR="009D1C0C">
              <w:rPr>
                <w:rFonts w:ascii="Calibri" w:hAnsi="Calibri"/>
                <w:sz w:val="22"/>
                <w:szCs w:val="22"/>
              </w:rPr>
              <w:t>2</w:t>
            </w:r>
          </w:p>
        </w:tc>
        <w:tc>
          <w:tcPr>
            <w:tcW w:w="851" w:type="dxa"/>
            <w:tcBorders>
              <w:top w:val="single" w:sz="6" w:space="0" w:color="auto"/>
              <w:left w:val="single" w:sz="6" w:space="0" w:color="auto"/>
              <w:bottom w:val="single" w:sz="6" w:space="0" w:color="auto"/>
              <w:right w:val="single" w:sz="6" w:space="0" w:color="auto"/>
            </w:tcBorders>
          </w:tcPr>
          <w:p w14:paraId="4634F45F"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88FB22E" w14:textId="68E2185B" w:rsidR="00FD368B" w:rsidRPr="00004A89" w:rsidRDefault="00957B88" w:rsidP="00094C06">
            <w:pPr>
              <w:spacing w:after="0" w:line="240" w:lineRule="auto"/>
              <w:jc w:val="center"/>
              <w:rPr>
                <w:rFonts w:ascii="Calibri" w:hAnsi="Calibri"/>
                <w:sz w:val="22"/>
                <w:szCs w:val="22"/>
              </w:rPr>
            </w:pPr>
            <w:r>
              <w:rPr>
                <w:rFonts w:ascii="Calibri" w:hAnsi="Calibri"/>
                <w:sz w:val="22"/>
                <w:szCs w:val="22"/>
              </w:rPr>
              <w:t xml:space="preserve">Úvazek </w:t>
            </w:r>
            <w:r w:rsidR="002C69A5">
              <w:rPr>
                <w:rFonts w:ascii="Calibri" w:hAnsi="Calibri"/>
                <w:sz w:val="22"/>
                <w:szCs w:val="22"/>
              </w:rPr>
              <w:t>2</w:t>
            </w:r>
            <w:r>
              <w:rPr>
                <w:rFonts w:ascii="Calibri" w:hAnsi="Calibri"/>
                <w:sz w:val="22"/>
                <w:szCs w:val="22"/>
              </w:rPr>
              <w:t>,0</w:t>
            </w:r>
          </w:p>
        </w:tc>
        <w:tc>
          <w:tcPr>
            <w:tcW w:w="1842" w:type="dxa"/>
            <w:tcBorders>
              <w:top w:val="single" w:sz="6" w:space="0" w:color="auto"/>
              <w:left w:val="single" w:sz="6" w:space="0" w:color="auto"/>
              <w:bottom w:val="single" w:sz="6" w:space="0" w:color="auto"/>
              <w:right w:val="single" w:sz="6" w:space="0" w:color="auto"/>
            </w:tcBorders>
          </w:tcPr>
          <w:p w14:paraId="3BB38E77"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726D3987" w14:textId="0790AF03" w:rsidR="00FD368B" w:rsidRPr="00004A89" w:rsidRDefault="002C69A5" w:rsidP="00094C06">
            <w:pPr>
              <w:spacing w:after="0" w:line="240" w:lineRule="auto"/>
              <w:jc w:val="center"/>
              <w:rPr>
                <w:rFonts w:ascii="Calibri" w:hAnsi="Calibri"/>
                <w:sz w:val="22"/>
                <w:szCs w:val="22"/>
              </w:rPr>
            </w:pPr>
            <w:r>
              <w:rPr>
                <w:rFonts w:ascii="Calibri" w:hAnsi="Calibri"/>
                <w:sz w:val="22"/>
                <w:szCs w:val="22"/>
              </w:rPr>
              <w:t>9</w:t>
            </w:r>
            <w:r w:rsidR="00AF21B0">
              <w:rPr>
                <w:rFonts w:ascii="Calibri" w:hAnsi="Calibri"/>
                <w:sz w:val="22"/>
                <w:szCs w:val="22"/>
              </w:rPr>
              <w:t>6</w:t>
            </w:r>
          </w:p>
        </w:tc>
      </w:tr>
      <w:tr w:rsidR="006C68CB" w:rsidRPr="00004A89" w14:paraId="206A3EE2" w14:textId="77777777" w:rsidTr="00094C06">
        <w:tc>
          <w:tcPr>
            <w:tcW w:w="1535" w:type="dxa"/>
            <w:tcBorders>
              <w:top w:val="single" w:sz="6" w:space="0" w:color="auto"/>
              <w:left w:val="single" w:sz="6" w:space="0" w:color="auto"/>
              <w:bottom w:val="single" w:sz="6" w:space="0" w:color="auto"/>
              <w:right w:val="single" w:sz="6" w:space="0" w:color="auto"/>
            </w:tcBorders>
          </w:tcPr>
          <w:p w14:paraId="65B05ED8" w14:textId="77777777" w:rsidR="006C68CB" w:rsidRPr="00583D0E" w:rsidRDefault="006C68C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3A3365BA" w14:textId="77777777" w:rsidR="006C68CB" w:rsidRPr="00004A89" w:rsidRDefault="00374B2E" w:rsidP="00094C06">
            <w:pPr>
              <w:spacing w:after="0" w:line="240" w:lineRule="auto"/>
              <w:jc w:val="center"/>
              <w:rPr>
                <w:rFonts w:ascii="Calibri" w:hAnsi="Calibri"/>
                <w:sz w:val="22"/>
                <w:szCs w:val="22"/>
              </w:rPr>
            </w:pPr>
            <w:r>
              <w:rPr>
                <w:rFonts w:ascii="Calibri" w:hAnsi="Calibri"/>
                <w:sz w:val="22"/>
                <w:szCs w:val="22"/>
              </w:rPr>
              <w:t>S</w:t>
            </w:r>
          </w:p>
        </w:tc>
        <w:tc>
          <w:tcPr>
            <w:tcW w:w="851" w:type="dxa"/>
            <w:tcBorders>
              <w:top w:val="single" w:sz="6" w:space="0" w:color="auto"/>
              <w:left w:val="single" w:sz="6" w:space="0" w:color="auto"/>
              <w:bottom w:val="single" w:sz="6" w:space="0" w:color="auto"/>
              <w:right w:val="single" w:sz="6" w:space="0" w:color="auto"/>
            </w:tcBorders>
          </w:tcPr>
          <w:p w14:paraId="60D26191" w14:textId="77777777" w:rsidR="006C68CB" w:rsidRPr="00004A89" w:rsidRDefault="006C68C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01F5DF15" w14:textId="77777777" w:rsidR="006C68CB" w:rsidRDefault="006C68C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507BCF37" w14:textId="77777777" w:rsidR="006C68CB" w:rsidRPr="00004A89" w:rsidRDefault="006C68C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38C95FBA" w14:textId="77777777" w:rsidR="006C68CB" w:rsidRDefault="006C68CB" w:rsidP="00094C06">
            <w:pPr>
              <w:spacing w:after="0" w:line="240" w:lineRule="auto"/>
              <w:jc w:val="center"/>
              <w:rPr>
                <w:rFonts w:ascii="Calibri" w:hAnsi="Calibri"/>
                <w:sz w:val="22"/>
                <w:szCs w:val="22"/>
              </w:rPr>
            </w:pPr>
          </w:p>
        </w:tc>
      </w:tr>
    </w:tbl>
    <w:p w14:paraId="26FB358D" w14:textId="77777777" w:rsidR="00D07760" w:rsidRPr="001661E1" w:rsidRDefault="00D07760" w:rsidP="007B577F">
      <w:pPr>
        <w:spacing w:after="0" w:line="240" w:lineRule="auto"/>
        <w:rPr>
          <w:rFonts w:ascii="Calibri" w:hAnsi="Calibri"/>
          <w:sz w:val="22"/>
          <w:szCs w:val="22"/>
        </w:rPr>
      </w:pPr>
    </w:p>
    <w:p w14:paraId="0E4226B6" w14:textId="77777777" w:rsidR="002655B0" w:rsidRPr="00A7303E" w:rsidRDefault="002655B0" w:rsidP="007B577F">
      <w:pPr>
        <w:spacing w:after="0" w:line="240" w:lineRule="auto"/>
        <w:rPr>
          <w:rFonts w:ascii="Calibri" w:hAnsi="Calibri"/>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5020"/>
      </w:tblGrid>
      <w:tr w:rsidR="00125B15" w:rsidRPr="001D22DA" w14:paraId="7D41D0DB" w14:textId="77777777" w:rsidTr="00125B15">
        <w:tc>
          <w:tcPr>
            <w:tcW w:w="0" w:type="auto"/>
            <w:shd w:val="clear" w:color="auto" w:fill="auto"/>
            <w:tcMar>
              <w:top w:w="75" w:type="dxa"/>
              <w:left w:w="75" w:type="dxa"/>
              <w:bottom w:w="75" w:type="dxa"/>
              <w:right w:w="75" w:type="dxa"/>
            </w:tcMar>
            <w:hideMark/>
          </w:tcPr>
          <w:p w14:paraId="7054B8C8" w14:textId="309E7DE0" w:rsidR="00125B15" w:rsidRPr="001D22DA" w:rsidRDefault="00A7303E" w:rsidP="00AF21B0">
            <w:pPr>
              <w:spacing w:before="30" w:after="30" w:line="240" w:lineRule="auto"/>
              <w:ind w:left="30" w:right="30"/>
              <w:jc w:val="left"/>
              <w:rPr>
                <w:rFonts w:asciiTheme="minorHAnsi" w:hAnsiTheme="minorHAnsi" w:cstheme="minorHAnsi"/>
                <w:b/>
                <w:bCs/>
                <w:color w:val="333333"/>
                <w:sz w:val="22"/>
                <w:szCs w:val="22"/>
              </w:rPr>
            </w:pPr>
            <w:r w:rsidRPr="001D22DA">
              <w:rPr>
                <w:rFonts w:asciiTheme="minorHAnsi" w:hAnsiTheme="minorHAnsi" w:cstheme="minorHAnsi"/>
                <w:sz w:val="22"/>
                <w:szCs w:val="22"/>
              </w:rPr>
              <w:t>Osobní náklady činí celkem:</w:t>
            </w:r>
            <w:r w:rsidR="00125B15" w:rsidRPr="001D22DA">
              <w:rPr>
                <w:rFonts w:asciiTheme="minorHAnsi" w:hAnsiTheme="minorHAnsi" w:cstheme="minorHAnsi"/>
                <w:b/>
                <w:bCs/>
                <w:color w:val="333333"/>
                <w:sz w:val="22"/>
                <w:szCs w:val="22"/>
              </w:rPr>
              <w:t xml:space="preserve"> </w:t>
            </w:r>
          </w:p>
        </w:tc>
      </w:tr>
      <w:tr w:rsidR="00AF21B0" w:rsidRPr="001D22DA" w14:paraId="020AE8C2" w14:textId="77777777" w:rsidTr="00125B15">
        <w:tc>
          <w:tcPr>
            <w:tcW w:w="0" w:type="auto"/>
            <w:shd w:val="clear" w:color="auto" w:fill="auto"/>
            <w:tcMar>
              <w:top w:w="75" w:type="dxa"/>
              <w:left w:w="75" w:type="dxa"/>
              <w:bottom w:w="75" w:type="dxa"/>
              <w:right w:w="75" w:type="dxa"/>
            </w:tcMar>
          </w:tcPr>
          <w:p w14:paraId="7AF77330" w14:textId="76EFFAAC" w:rsidR="00AF21B0" w:rsidRPr="001D22DA" w:rsidRDefault="00AF21B0" w:rsidP="00125B15">
            <w:pPr>
              <w:spacing w:before="30" w:after="30" w:line="240" w:lineRule="auto"/>
              <w:ind w:left="30" w:right="30"/>
              <w:jc w:val="right"/>
              <w:rPr>
                <w:rFonts w:asciiTheme="minorHAnsi" w:hAnsiTheme="minorHAnsi" w:cstheme="minorHAnsi"/>
                <w:b/>
                <w:sz w:val="22"/>
                <w:szCs w:val="22"/>
              </w:rPr>
            </w:pPr>
            <w:r w:rsidRPr="001D22DA">
              <w:rPr>
                <w:rFonts w:asciiTheme="minorHAnsi" w:hAnsiTheme="minorHAnsi" w:cstheme="minorHAnsi"/>
                <w:b/>
                <w:sz w:val="22"/>
                <w:szCs w:val="22"/>
              </w:rPr>
              <w:t xml:space="preserve">Navrhovaná kalkulace osobních nákladů </w:t>
            </w:r>
            <w:r w:rsidR="009A42C3">
              <w:rPr>
                <w:rFonts w:asciiTheme="minorHAnsi" w:hAnsiTheme="minorHAnsi" w:cstheme="minorHAnsi"/>
                <w:b/>
                <w:sz w:val="22"/>
                <w:szCs w:val="22"/>
              </w:rPr>
              <w:t>7</w:t>
            </w:r>
            <w:r w:rsidRPr="001D22DA">
              <w:rPr>
                <w:rFonts w:asciiTheme="minorHAnsi" w:hAnsiTheme="minorHAnsi" w:cstheme="minorHAnsi"/>
                <w:b/>
                <w:sz w:val="22"/>
                <w:szCs w:val="22"/>
              </w:rPr>
              <w:t>.</w:t>
            </w:r>
            <w:r w:rsidR="009A42C3">
              <w:rPr>
                <w:rFonts w:asciiTheme="minorHAnsi" w:hAnsiTheme="minorHAnsi" w:cstheme="minorHAnsi"/>
                <w:b/>
                <w:sz w:val="22"/>
                <w:szCs w:val="22"/>
              </w:rPr>
              <w:t>5</w:t>
            </w:r>
            <w:r w:rsidRPr="001D22DA">
              <w:rPr>
                <w:rFonts w:asciiTheme="minorHAnsi" w:hAnsiTheme="minorHAnsi" w:cstheme="minorHAnsi"/>
                <w:b/>
                <w:sz w:val="22"/>
                <w:szCs w:val="22"/>
              </w:rPr>
              <w:t>00 bodů.</w:t>
            </w:r>
          </w:p>
        </w:tc>
      </w:tr>
    </w:tbl>
    <w:p w14:paraId="1AD3C858" w14:textId="3E700F22" w:rsidR="00A7303E" w:rsidRDefault="00A7303E" w:rsidP="007B577F">
      <w:pPr>
        <w:spacing w:after="0" w:line="240" w:lineRule="auto"/>
        <w:rPr>
          <w:rFonts w:ascii="Calibri" w:hAnsi="Calibri"/>
          <w:sz w:val="22"/>
          <w:szCs w:val="22"/>
        </w:rPr>
      </w:pPr>
    </w:p>
    <w:p w14:paraId="13820399" w14:textId="77777777" w:rsidR="00FD368B" w:rsidRDefault="00FD368B"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STRAVA</w:t>
      </w:r>
    </w:p>
    <w:p w14:paraId="7DD0D3A1" w14:textId="77777777" w:rsidR="00FD368B" w:rsidRDefault="00FD368B" w:rsidP="00FD368B">
      <w:pPr>
        <w:spacing w:after="0" w:line="240" w:lineRule="auto"/>
        <w:rPr>
          <w:rFonts w:ascii="Calibri" w:hAnsi="Calibri"/>
          <w:b/>
          <w:sz w:val="22"/>
          <w:szCs w:val="22"/>
          <w:u w:val="single"/>
        </w:rPr>
      </w:pPr>
    </w:p>
    <w:p w14:paraId="4F53B987" w14:textId="5E4B6F59" w:rsidR="00FD368B" w:rsidRPr="00004A89" w:rsidRDefault="00FD368B" w:rsidP="00FD368B">
      <w:pPr>
        <w:spacing w:after="0" w:line="240" w:lineRule="auto"/>
        <w:rPr>
          <w:rFonts w:ascii="Calibri" w:hAnsi="Calibri"/>
          <w:sz w:val="22"/>
          <w:szCs w:val="22"/>
        </w:rPr>
      </w:pPr>
      <w:r>
        <w:rPr>
          <w:rFonts w:ascii="Calibri" w:hAnsi="Calibri"/>
          <w:sz w:val="22"/>
          <w:szCs w:val="22"/>
        </w:rPr>
        <w:tab/>
      </w:r>
      <w:r w:rsidR="002C69A5">
        <w:rPr>
          <w:rFonts w:ascii="Calibri" w:hAnsi="Calibri"/>
          <w:sz w:val="22"/>
          <w:szCs w:val="22"/>
        </w:rPr>
        <w:fldChar w:fldCharType="begin">
          <w:ffData>
            <w:name w:val=""/>
            <w:enabled/>
            <w:calcOnExit w:val="0"/>
            <w:checkBox>
              <w:sizeAuto/>
              <w:default w:val="0"/>
            </w:checkBox>
          </w:ffData>
        </w:fldChar>
      </w:r>
      <w:r w:rsidR="002C69A5">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2C69A5">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je kalkulována strava</w:t>
      </w:r>
      <w:r w:rsidRPr="00004A89">
        <w:rPr>
          <w:rFonts w:ascii="Calibri" w:hAnsi="Calibri"/>
          <w:sz w:val="22"/>
          <w:szCs w:val="22"/>
        </w:rPr>
        <w:t xml:space="preserve"> </w:t>
      </w:r>
    </w:p>
    <w:p w14:paraId="5A015B90" w14:textId="7A51B9C8" w:rsidR="00FD368B" w:rsidRDefault="00FD368B" w:rsidP="00FD368B">
      <w:pPr>
        <w:spacing w:after="0" w:line="240" w:lineRule="auto"/>
        <w:rPr>
          <w:rFonts w:ascii="Calibri" w:hAnsi="Calibri"/>
          <w:sz w:val="22"/>
          <w:szCs w:val="22"/>
        </w:rPr>
      </w:pPr>
      <w:r w:rsidRPr="00014326">
        <w:rPr>
          <w:rFonts w:ascii="Calibri" w:hAnsi="Calibri"/>
          <w:sz w:val="22"/>
          <w:szCs w:val="22"/>
        </w:rPr>
        <w:tab/>
      </w:r>
      <w:r w:rsidR="002C69A5">
        <w:rPr>
          <w:rFonts w:ascii="Calibri" w:hAnsi="Calibri"/>
          <w:sz w:val="22"/>
          <w:szCs w:val="22"/>
        </w:rPr>
        <w:fldChar w:fldCharType="begin">
          <w:ffData>
            <w:name w:val=""/>
            <w:enabled/>
            <w:calcOnExit w:val="0"/>
            <w:checkBox>
              <w:sizeAuto/>
              <w:default w:val="1"/>
            </w:checkBox>
          </w:ffData>
        </w:fldChar>
      </w:r>
      <w:r w:rsidR="002C69A5">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2C69A5">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není kalkulována strava</w:t>
      </w:r>
    </w:p>
    <w:p w14:paraId="01229642" w14:textId="77777777" w:rsidR="00FD368B" w:rsidRDefault="00FD368B" w:rsidP="00FD368B">
      <w:pPr>
        <w:spacing w:after="0" w:line="240" w:lineRule="auto"/>
        <w:rPr>
          <w:rFonts w:ascii="Calibri" w:hAnsi="Calibri"/>
          <w:sz w:val="22"/>
          <w:szCs w:val="22"/>
        </w:rPr>
      </w:pPr>
    </w:p>
    <w:p w14:paraId="26EB0784" w14:textId="77777777" w:rsidR="00FD368B" w:rsidRDefault="00FD368B" w:rsidP="00FD368B">
      <w:pPr>
        <w:spacing w:after="0" w:line="240" w:lineRule="auto"/>
        <w:rPr>
          <w:rFonts w:ascii="Calibri" w:hAnsi="Calibri"/>
          <w:sz w:val="22"/>
          <w:szCs w:val="22"/>
        </w:rPr>
      </w:pPr>
      <w:r>
        <w:rPr>
          <w:rFonts w:ascii="Calibri" w:hAnsi="Calibri"/>
          <w:sz w:val="22"/>
          <w:szCs w:val="22"/>
        </w:rPr>
        <w:t>Cena stravní jednotky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9A224CB" w14:textId="77777777" w:rsidTr="006B7284">
        <w:tc>
          <w:tcPr>
            <w:tcW w:w="9345" w:type="dxa"/>
          </w:tcPr>
          <w:p w14:paraId="218C2CDF" w14:textId="2C5137D3" w:rsidR="00FD368B" w:rsidRPr="00294065" w:rsidRDefault="00FD368B" w:rsidP="00787107">
            <w:pPr>
              <w:spacing w:after="0" w:line="240" w:lineRule="auto"/>
              <w:rPr>
                <w:rFonts w:ascii="Calibri" w:hAnsi="Calibri"/>
                <w:b/>
                <w:sz w:val="22"/>
                <w:szCs w:val="22"/>
              </w:rPr>
            </w:pPr>
          </w:p>
        </w:tc>
      </w:tr>
    </w:tbl>
    <w:p w14:paraId="7C6A3D4C" w14:textId="77777777" w:rsidR="00FD368B" w:rsidRPr="00004A89" w:rsidRDefault="00FD368B" w:rsidP="00FD368B">
      <w:pPr>
        <w:spacing w:after="0" w:line="240" w:lineRule="auto"/>
        <w:rPr>
          <w:rFonts w:ascii="Calibri" w:hAnsi="Calibri"/>
          <w:sz w:val="22"/>
          <w:szCs w:val="22"/>
        </w:rPr>
      </w:pPr>
    </w:p>
    <w:p w14:paraId="12BE81FD"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ceny stravní jednotky, případně odůvodnění nezahrnutí stravy do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BDC36CB" w14:textId="77777777" w:rsidTr="006B7284">
        <w:tc>
          <w:tcPr>
            <w:tcW w:w="9345" w:type="dxa"/>
          </w:tcPr>
          <w:p w14:paraId="318D7C09" w14:textId="3DB13EDC" w:rsidR="00FD368B" w:rsidRPr="00004A89" w:rsidRDefault="00787107" w:rsidP="00787107">
            <w:pPr>
              <w:spacing w:after="0" w:line="240" w:lineRule="auto"/>
              <w:rPr>
                <w:rFonts w:ascii="Calibri" w:hAnsi="Calibri"/>
                <w:sz w:val="22"/>
                <w:szCs w:val="22"/>
              </w:rPr>
            </w:pPr>
            <w:r>
              <w:rPr>
                <w:rFonts w:ascii="Calibri" w:hAnsi="Calibri"/>
                <w:sz w:val="22"/>
                <w:szCs w:val="22"/>
              </w:rPr>
              <w:t>Cena zahrnuje oběd</w:t>
            </w:r>
            <w:r w:rsidR="00107C06" w:rsidRPr="00140FFF">
              <w:rPr>
                <w:rFonts w:ascii="Calibri" w:hAnsi="Calibri"/>
                <w:sz w:val="22"/>
                <w:szCs w:val="22"/>
              </w:rPr>
              <w:t xml:space="preserve"> a </w:t>
            </w:r>
            <w:r w:rsidR="00C17CF0" w:rsidRPr="00140FFF">
              <w:rPr>
                <w:rFonts w:ascii="Calibri" w:hAnsi="Calibri"/>
                <w:sz w:val="22"/>
                <w:szCs w:val="22"/>
              </w:rPr>
              <w:t xml:space="preserve">zároveň strava </w:t>
            </w:r>
            <w:r w:rsidRPr="00140FFF">
              <w:rPr>
                <w:rFonts w:ascii="Calibri" w:hAnsi="Calibri"/>
                <w:sz w:val="22"/>
                <w:szCs w:val="22"/>
              </w:rPr>
              <w:t>zohled</w:t>
            </w:r>
            <w:r w:rsidR="00107C06" w:rsidRPr="00140FFF">
              <w:rPr>
                <w:rFonts w:ascii="Calibri" w:hAnsi="Calibri"/>
                <w:sz w:val="22"/>
                <w:szCs w:val="22"/>
              </w:rPr>
              <w:t>ňuje specifické dietní</w:t>
            </w:r>
            <w:r w:rsidRPr="00140FFF">
              <w:rPr>
                <w:rFonts w:ascii="Calibri" w:hAnsi="Calibri"/>
                <w:sz w:val="22"/>
                <w:szCs w:val="22"/>
              </w:rPr>
              <w:t xml:space="preserve"> </w:t>
            </w:r>
            <w:r w:rsidR="00107C06" w:rsidRPr="00140FFF">
              <w:rPr>
                <w:rFonts w:ascii="Calibri" w:hAnsi="Calibri"/>
                <w:sz w:val="22"/>
                <w:szCs w:val="22"/>
              </w:rPr>
              <w:t>potřeby pacient</w:t>
            </w:r>
            <w:r w:rsidR="00C17CF0" w:rsidRPr="00140FFF">
              <w:rPr>
                <w:rFonts w:ascii="Calibri" w:hAnsi="Calibri"/>
                <w:sz w:val="22"/>
                <w:szCs w:val="22"/>
              </w:rPr>
              <w:t>a</w:t>
            </w:r>
            <w:r w:rsidR="00107C06" w:rsidRPr="00140FFF">
              <w:rPr>
                <w:rFonts w:ascii="Calibri" w:hAnsi="Calibri"/>
                <w:sz w:val="22"/>
                <w:szCs w:val="22"/>
              </w:rPr>
              <w:t xml:space="preserve"> v souvislosti s je</w:t>
            </w:r>
            <w:r w:rsidR="00C17CF0" w:rsidRPr="00140FFF">
              <w:rPr>
                <w:rFonts w:ascii="Calibri" w:hAnsi="Calibri"/>
                <w:sz w:val="22"/>
                <w:szCs w:val="22"/>
              </w:rPr>
              <w:t>ho</w:t>
            </w:r>
            <w:r w:rsidR="00107C06" w:rsidRPr="00140FFF">
              <w:rPr>
                <w:rFonts w:ascii="Calibri" w:hAnsi="Calibri"/>
                <w:sz w:val="22"/>
                <w:szCs w:val="22"/>
              </w:rPr>
              <w:t xml:space="preserve"> </w:t>
            </w:r>
            <w:r w:rsidR="00C26CF4" w:rsidRPr="00140FFF">
              <w:rPr>
                <w:rFonts w:ascii="Calibri" w:hAnsi="Calibri"/>
                <w:sz w:val="22"/>
                <w:szCs w:val="22"/>
              </w:rPr>
              <w:t xml:space="preserve">somatickým či duševním </w:t>
            </w:r>
            <w:r w:rsidR="00C26CF4" w:rsidRPr="00E57B28">
              <w:rPr>
                <w:rFonts w:ascii="Calibri" w:hAnsi="Calibri"/>
                <w:sz w:val="22"/>
                <w:szCs w:val="22"/>
              </w:rPr>
              <w:t>onemocněním</w:t>
            </w:r>
            <w:r w:rsidR="00107C06">
              <w:rPr>
                <w:rFonts w:ascii="Calibri" w:hAnsi="Calibri"/>
                <w:sz w:val="22"/>
                <w:szCs w:val="22"/>
              </w:rPr>
              <w:t xml:space="preserve"> (</w:t>
            </w:r>
            <w:r>
              <w:rPr>
                <w:rFonts w:ascii="Calibri" w:hAnsi="Calibri"/>
                <w:sz w:val="22"/>
                <w:szCs w:val="22"/>
              </w:rPr>
              <w:t>např. dietní omezení vyplývající ze somatického onemocnění).</w:t>
            </w:r>
          </w:p>
        </w:tc>
      </w:tr>
    </w:tbl>
    <w:p w14:paraId="6A2ED532" w14:textId="77777777" w:rsidR="00FD368B" w:rsidRDefault="00FD368B" w:rsidP="00FD368B">
      <w:pPr>
        <w:spacing w:after="0" w:line="240" w:lineRule="auto"/>
        <w:rPr>
          <w:rFonts w:ascii="Calibri" w:hAnsi="Calibri"/>
          <w:b/>
          <w:sz w:val="22"/>
          <w:szCs w:val="22"/>
          <w:u w:val="single"/>
        </w:rPr>
      </w:pPr>
    </w:p>
    <w:p w14:paraId="21B5DBFF" w14:textId="77777777" w:rsidR="00FD368B" w:rsidRDefault="00FD368B" w:rsidP="00FD368B">
      <w:pPr>
        <w:spacing w:after="0" w:line="240" w:lineRule="auto"/>
        <w:rPr>
          <w:rFonts w:ascii="Calibri" w:hAnsi="Calibri"/>
          <w:b/>
          <w:sz w:val="22"/>
          <w:szCs w:val="22"/>
          <w:u w:val="single"/>
        </w:rPr>
      </w:pPr>
    </w:p>
    <w:p w14:paraId="58C590A4" w14:textId="77777777" w:rsidR="00E94CB0"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LÉČIVÉ PŘÍPRAVKY</w:t>
      </w:r>
    </w:p>
    <w:p w14:paraId="2E4AB69A" w14:textId="77777777" w:rsidR="00FD368B" w:rsidRDefault="00FD368B" w:rsidP="00FD368B">
      <w:pPr>
        <w:spacing w:after="0" w:line="240" w:lineRule="auto"/>
        <w:rPr>
          <w:rFonts w:ascii="Calibri" w:hAnsi="Calibri"/>
          <w:b/>
          <w:sz w:val="22"/>
          <w:szCs w:val="22"/>
          <w:u w:val="single"/>
        </w:rPr>
      </w:pPr>
    </w:p>
    <w:p w14:paraId="034BEF51" w14:textId="77777777" w:rsidR="00FD368B" w:rsidRDefault="00FD368B" w:rsidP="00FD368B">
      <w:pPr>
        <w:spacing w:after="0" w:line="240" w:lineRule="auto"/>
        <w:rPr>
          <w:rFonts w:ascii="Calibri" w:hAnsi="Calibri"/>
          <w:sz w:val="22"/>
          <w:szCs w:val="22"/>
        </w:rPr>
      </w:pPr>
      <w:r>
        <w:rPr>
          <w:rFonts w:ascii="Calibri" w:hAnsi="Calibri"/>
          <w:sz w:val="22"/>
          <w:szCs w:val="22"/>
        </w:rPr>
        <w:t>Výše navrhovaného lékového paušálu na jeden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8AF043E" w14:textId="77777777" w:rsidTr="00294065">
        <w:trPr>
          <w:trHeight w:val="70"/>
        </w:trPr>
        <w:tc>
          <w:tcPr>
            <w:tcW w:w="9345" w:type="dxa"/>
          </w:tcPr>
          <w:p w14:paraId="1328A0D7" w14:textId="69E268C5" w:rsidR="00FD368B" w:rsidRPr="00DA2515" w:rsidRDefault="009A42C3" w:rsidP="00485D42">
            <w:pPr>
              <w:spacing w:after="0" w:line="240" w:lineRule="auto"/>
              <w:rPr>
                <w:rFonts w:ascii="Calibri" w:hAnsi="Calibri"/>
                <w:b/>
                <w:sz w:val="22"/>
                <w:szCs w:val="22"/>
              </w:rPr>
            </w:pPr>
            <w:r>
              <w:rPr>
                <w:rFonts w:ascii="Calibri" w:hAnsi="Calibri"/>
                <w:b/>
                <w:sz w:val="22"/>
                <w:szCs w:val="22"/>
              </w:rPr>
              <w:t>20 bodů</w:t>
            </w:r>
          </w:p>
        </w:tc>
      </w:tr>
    </w:tbl>
    <w:p w14:paraId="0D42887B" w14:textId="77777777" w:rsidR="00FD368B" w:rsidRPr="00004A89" w:rsidRDefault="00FD368B" w:rsidP="00FD368B">
      <w:pPr>
        <w:spacing w:after="0" w:line="240" w:lineRule="auto"/>
        <w:rPr>
          <w:rFonts w:ascii="Calibri" w:hAnsi="Calibri"/>
          <w:sz w:val="22"/>
          <w:szCs w:val="22"/>
        </w:rPr>
      </w:pPr>
    </w:p>
    <w:p w14:paraId="4C7A94E0"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lékového paušálu, případně odůvodnění nezahrnutí lékového paušálu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54F7726E" w14:textId="77777777" w:rsidTr="00094C06">
        <w:tc>
          <w:tcPr>
            <w:tcW w:w="9495" w:type="dxa"/>
          </w:tcPr>
          <w:p w14:paraId="15AE2613" w14:textId="1D191EB4" w:rsidR="00FD368B" w:rsidRPr="00004A89" w:rsidRDefault="00DA2515" w:rsidP="00140FFF">
            <w:pPr>
              <w:spacing w:after="0" w:line="240" w:lineRule="auto"/>
              <w:rPr>
                <w:rFonts w:ascii="Calibri" w:hAnsi="Calibri"/>
                <w:sz w:val="22"/>
                <w:szCs w:val="22"/>
              </w:rPr>
            </w:pPr>
            <w:r>
              <w:rPr>
                <w:rFonts w:ascii="Calibri" w:hAnsi="Calibri"/>
                <w:sz w:val="22"/>
                <w:szCs w:val="22"/>
              </w:rPr>
              <w:t xml:space="preserve">U pacientů, u nichž bude pobyt ve stacionáři bezprostředně navazovat na hospitalizaci, bude pokračovat úprava medikace. Do stacionáře mohou nastoupit pacienti, kteří nebudou mít ambulantního specialistu, a bude u nich nutná farmakoterapie. Kromě toho bude nutná </w:t>
            </w:r>
            <w:r w:rsidR="00140FFF" w:rsidRPr="00140FFF">
              <w:rPr>
                <w:rFonts w:ascii="Calibri" w:hAnsi="Calibri"/>
                <w:sz w:val="22"/>
                <w:szCs w:val="22"/>
              </w:rPr>
              <w:t>m</w:t>
            </w:r>
            <w:r w:rsidRPr="00140FFF">
              <w:rPr>
                <w:rFonts w:ascii="Calibri" w:hAnsi="Calibri"/>
                <w:sz w:val="22"/>
                <w:szCs w:val="22"/>
              </w:rPr>
              <w:t xml:space="preserve">edikace </w:t>
            </w:r>
            <w:r w:rsidR="000C4450" w:rsidRPr="00140FFF">
              <w:rPr>
                <w:rFonts w:ascii="Calibri" w:hAnsi="Calibri"/>
                <w:sz w:val="22"/>
                <w:szCs w:val="22"/>
              </w:rPr>
              <w:t xml:space="preserve">na základě aktuálního zdravotního stavu např. </w:t>
            </w:r>
            <w:r w:rsidRPr="00140FFF">
              <w:rPr>
                <w:rFonts w:ascii="Calibri" w:hAnsi="Calibri"/>
                <w:sz w:val="22"/>
                <w:szCs w:val="22"/>
              </w:rPr>
              <w:t xml:space="preserve">pro akutní </w:t>
            </w:r>
            <w:r w:rsidR="00907472" w:rsidRPr="00140FFF">
              <w:rPr>
                <w:rFonts w:ascii="Calibri" w:hAnsi="Calibri"/>
                <w:sz w:val="22"/>
                <w:szCs w:val="22"/>
              </w:rPr>
              <w:t>úzkostné</w:t>
            </w:r>
            <w:r w:rsidRPr="00140FFF">
              <w:rPr>
                <w:rFonts w:ascii="Calibri" w:hAnsi="Calibri"/>
                <w:sz w:val="22"/>
                <w:szCs w:val="22"/>
              </w:rPr>
              <w:t xml:space="preserve"> stavy</w:t>
            </w:r>
            <w:r w:rsidR="00907472" w:rsidRPr="00140FFF">
              <w:rPr>
                <w:rFonts w:ascii="Calibri" w:hAnsi="Calibri"/>
                <w:sz w:val="22"/>
                <w:szCs w:val="22"/>
              </w:rPr>
              <w:t>, tenzi apod.</w:t>
            </w:r>
          </w:p>
        </w:tc>
      </w:tr>
    </w:tbl>
    <w:p w14:paraId="33EDC366" w14:textId="77777777" w:rsidR="00FD368B" w:rsidRDefault="00FD368B" w:rsidP="00FD368B">
      <w:pPr>
        <w:spacing w:after="0" w:line="240" w:lineRule="auto"/>
        <w:rPr>
          <w:rFonts w:ascii="Calibri" w:hAnsi="Calibri"/>
          <w:b/>
          <w:sz w:val="22"/>
          <w:szCs w:val="22"/>
          <w:u w:val="single"/>
        </w:rPr>
      </w:pPr>
    </w:p>
    <w:p w14:paraId="436DE6F0"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Léky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94"/>
        <w:gridCol w:w="1134"/>
        <w:gridCol w:w="1116"/>
        <w:gridCol w:w="851"/>
        <w:gridCol w:w="1152"/>
      </w:tblGrid>
      <w:tr w:rsidR="009C1D2D" w:rsidRPr="00004A89" w14:paraId="1C8F3D37" w14:textId="77777777" w:rsidTr="00094C06">
        <w:tc>
          <w:tcPr>
            <w:tcW w:w="779" w:type="dxa"/>
          </w:tcPr>
          <w:p w14:paraId="6A41589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léčiv</w:t>
            </w:r>
          </w:p>
        </w:tc>
        <w:tc>
          <w:tcPr>
            <w:tcW w:w="567" w:type="dxa"/>
          </w:tcPr>
          <w:p w14:paraId="67F02C5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03E1C1C7"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94" w:type="dxa"/>
          </w:tcPr>
          <w:p w14:paraId="06D39D4E"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7F465AAD"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16" w:type="dxa"/>
          </w:tcPr>
          <w:p w14:paraId="49119888"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431572A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52" w:type="dxa"/>
          </w:tcPr>
          <w:p w14:paraId="28DC0A98" w14:textId="77777777" w:rsidR="009C1D2D" w:rsidRPr="00004A89" w:rsidRDefault="009C1D2D" w:rsidP="00094C06">
            <w:pPr>
              <w:spacing w:after="0" w:line="240" w:lineRule="auto"/>
              <w:jc w:val="center"/>
              <w:rPr>
                <w:rFonts w:ascii="Calibri" w:hAnsi="Calibri"/>
                <w:sz w:val="22"/>
                <w:szCs w:val="22"/>
              </w:rPr>
            </w:pPr>
            <w:r>
              <w:rPr>
                <w:rFonts w:ascii="Calibri" w:hAnsi="Calibri"/>
                <w:sz w:val="22"/>
                <w:szCs w:val="22"/>
              </w:rPr>
              <w:t>ZULP</w:t>
            </w:r>
            <w:r>
              <w:rPr>
                <w:rFonts w:ascii="Calibri" w:hAnsi="Calibri"/>
                <w:sz w:val="22"/>
                <w:szCs w:val="22"/>
              </w:rPr>
              <w:br/>
              <w:t>(ANO/NE</w:t>
            </w:r>
            <w:r w:rsidRPr="00004A89">
              <w:rPr>
                <w:rFonts w:ascii="Calibri" w:hAnsi="Calibri"/>
                <w:sz w:val="22"/>
                <w:szCs w:val="22"/>
              </w:rPr>
              <w:t>)</w:t>
            </w:r>
          </w:p>
        </w:tc>
      </w:tr>
      <w:tr w:rsidR="009C1D2D" w:rsidRPr="00004A89" w14:paraId="46CFADFE" w14:textId="77777777" w:rsidTr="00094C06">
        <w:tc>
          <w:tcPr>
            <w:tcW w:w="779" w:type="dxa"/>
          </w:tcPr>
          <w:p w14:paraId="3E2C3235" w14:textId="77777777" w:rsidR="009C1D2D" w:rsidRPr="00004A89" w:rsidRDefault="009C1D2D" w:rsidP="00094C06">
            <w:pPr>
              <w:spacing w:after="0" w:line="240" w:lineRule="auto"/>
              <w:rPr>
                <w:rFonts w:ascii="Calibri" w:hAnsi="Calibri"/>
                <w:sz w:val="22"/>
                <w:szCs w:val="22"/>
              </w:rPr>
            </w:pPr>
          </w:p>
        </w:tc>
        <w:tc>
          <w:tcPr>
            <w:tcW w:w="567" w:type="dxa"/>
          </w:tcPr>
          <w:p w14:paraId="408F032E" w14:textId="77777777" w:rsidR="009C1D2D" w:rsidRPr="00004A89" w:rsidRDefault="009C1D2D" w:rsidP="00094C06">
            <w:pPr>
              <w:spacing w:after="0" w:line="240" w:lineRule="auto"/>
              <w:rPr>
                <w:rFonts w:ascii="Calibri" w:hAnsi="Calibri"/>
                <w:sz w:val="22"/>
                <w:szCs w:val="22"/>
              </w:rPr>
            </w:pPr>
          </w:p>
        </w:tc>
        <w:tc>
          <w:tcPr>
            <w:tcW w:w="2693" w:type="dxa"/>
          </w:tcPr>
          <w:p w14:paraId="4979D314" w14:textId="77777777" w:rsidR="009C1D2D" w:rsidRPr="00004A89" w:rsidRDefault="009C1D2D" w:rsidP="00094C06">
            <w:pPr>
              <w:spacing w:after="0" w:line="240" w:lineRule="auto"/>
              <w:rPr>
                <w:rFonts w:ascii="Calibri" w:hAnsi="Calibri"/>
                <w:sz w:val="22"/>
                <w:szCs w:val="22"/>
              </w:rPr>
            </w:pPr>
          </w:p>
        </w:tc>
        <w:tc>
          <w:tcPr>
            <w:tcW w:w="1294" w:type="dxa"/>
          </w:tcPr>
          <w:p w14:paraId="61A37829" w14:textId="77777777" w:rsidR="009C1D2D" w:rsidRPr="00004A89" w:rsidRDefault="009C1D2D" w:rsidP="00094C06">
            <w:pPr>
              <w:spacing w:after="0" w:line="240" w:lineRule="auto"/>
              <w:rPr>
                <w:rFonts w:ascii="Calibri" w:hAnsi="Calibri"/>
                <w:sz w:val="22"/>
                <w:szCs w:val="22"/>
              </w:rPr>
            </w:pPr>
          </w:p>
        </w:tc>
        <w:tc>
          <w:tcPr>
            <w:tcW w:w="1134" w:type="dxa"/>
          </w:tcPr>
          <w:p w14:paraId="5745AB30" w14:textId="77777777" w:rsidR="009C1D2D" w:rsidRPr="00004A89" w:rsidRDefault="009C1D2D" w:rsidP="00094C06">
            <w:pPr>
              <w:spacing w:after="0" w:line="240" w:lineRule="auto"/>
              <w:rPr>
                <w:rFonts w:ascii="Calibri" w:hAnsi="Calibri"/>
                <w:sz w:val="22"/>
                <w:szCs w:val="22"/>
              </w:rPr>
            </w:pPr>
          </w:p>
        </w:tc>
        <w:tc>
          <w:tcPr>
            <w:tcW w:w="1116" w:type="dxa"/>
          </w:tcPr>
          <w:p w14:paraId="26C538AA" w14:textId="77777777" w:rsidR="009C1D2D" w:rsidRPr="00004A89" w:rsidRDefault="009C1D2D" w:rsidP="00094C06">
            <w:pPr>
              <w:spacing w:after="0" w:line="240" w:lineRule="auto"/>
              <w:rPr>
                <w:rFonts w:ascii="Calibri" w:hAnsi="Calibri"/>
                <w:sz w:val="22"/>
                <w:szCs w:val="22"/>
              </w:rPr>
            </w:pPr>
          </w:p>
        </w:tc>
        <w:tc>
          <w:tcPr>
            <w:tcW w:w="851" w:type="dxa"/>
          </w:tcPr>
          <w:p w14:paraId="771B9EA2" w14:textId="77777777" w:rsidR="009C1D2D" w:rsidRPr="00004A89" w:rsidRDefault="009C1D2D" w:rsidP="00094C06">
            <w:pPr>
              <w:spacing w:after="0" w:line="240" w:lineRule="auto"/>
              <w:rPr>
                <w:rFonts w:ascii="Calibri" w:hAnsi="Calibri"/>
                <w:sz w:val="22"/>
                <w:szCs w:val="22"/>
              </w:rPr>
            </w:pPr>
          </w:p>
        </w:tc>
        <w:tc>
          <w:tcPr>
            <w:tcW w:w="1152" w:type="dxa"/>
          </w:tcPr>
          <w:p w14:paraId="79A194A0" w14:textId="77777777" w:rsidR="009C1D2D" w:rsidRPr="00004A89" w:rsidRDefault="009C1D2D" w:rsidP="00094C06">
            <w:pPr>
              <w:spacing w:after="0" w:line="240" w:lineRule="auto"/>
              <w:rPr>
                <w:rFonts w:ascii="Calibri" w:hAnsi="Calibri"/>
                <w:sz w:val="22"/>
                <w:szCs w:val="22"/>
              </w:rPr>
            </w:pPr>
          </w:p>
        </w:tc>
      </w:tr>
      <w:tr w:rsidR="009C1D2D" w:rsidRPr="00004A89" w14:paraId="579E9896" w14:textId="77777777" w:rsidTr="00094C06">
        <w:tc>
          <w:tcPr>
            <w:tcW w:w="779" w:type="dxa"/>
          </w:tcPr>
          <w:p w14:paraId="2852CA75" w14:textId="77777777" w:rsidR="009C1D2D" w:rsidRPr="00004A89" w:rsidRDefault="009C1D2D" w:rsidP="00094C06">
            <w:pPr>
              <w:spacing w:after="0" w:line="240" w:lineRule="auto"/>
              <w:rPr>
                <w:rFonts w:ascii="Calibri" w:hAnsi="Calibri"/>
                <w:sz w:val="22"/>
                <w:szCs w:val="22"/>
              </w:rPr>
            </w:pPr>
          </w:p>
        </w:tc>
        <w:tc>
          <w:tcPr>
            <w:tcW w:w="567" w:type="dxa"/>
          </w:tcPr>
          <w:p w14:paraId="0B2DB489" w14:textId="77777777" w:rsidR="009C1D2D" w:rsidRPr="00004A89" w:rsidRDefault="009C1D2D" w:rsidP="00094C06">
            <w:pPr>
              <w:spacing w:after="0" w:line="240" w:lineRule="auto"/>
              <w:rPr>
                <w:rFonts w:ascii="Calibri" w:hAnsi="Calibri"/>
                <w:sz w:val="22"/>
                <w:szCs w:val="22"/>
              </w:rPr>
            </w:pPr>
          </w:p>
        </w:tc>
        <w:tc>
          <w:tcPr>
            <w:tcW w:w="2693" w:type="dxa"/>
          </w:tcPr>
          <w:p w14:paraId="7373B0ED" w14:textId="77777777" w:rsidR="009C1D2D" w:rsidRPr="00004A89" w:rsidRDefault="009C1D2D" w:rsidP="00094C06">
            <w:pPr>
              <w:spacing w:after="0" w:line="240" w:lineRule="auto"/>
              <w:rPr>
                <w:rFonts w:ascii="Calibri" w:hAnsi="Calibri"/>
                <w:sz w:val="22"/>
                <w:szCs w:val="22"/>
              </w:rPr>
            </w:pPr>
          </w:p>
        </w:tc>
        <w:tc>
          <w:tcPr>
            <w:tcW w:w="1294" w:type="dxa"/>
          </w:tcPr>
          <w:p w14:paraId="3857670A" w14:textId="77777777" w:rsidR="009C1D2D" w:rsidRPr="00004A89" w:rsidRDefault="009C1D2D" w:rsidP="00094C06">
            <w:pPr>
              <w:spacing w:after="0" w:line="240" w:lineRule="auto"/>
              <w:rPr>
                <w:rFonts w:ascii="Calibri" w:hAnsi="Calibri"/>
                <w:sz w:val="22"/>
                <w:szCs w:val="22"/>
              </w:rPr>
            </w:pPr>
          </w:p>
        </w:tc>
        <w:tc>
          <w:tcPr>
            <w:tcW w:w="1134" w:type="dxa"/>
          </w:tcPr>
          <w:p w14:paraId="0C18B6B0" w14:textId="77777777" w:rsidR="009C1D2D" w:rsidRPr="00004A89" w:rsidRDefault="009C1D2D" w:rsidP="00094C06">
            <w:pPr>
              <w:spacing w:after="0" w:line="240" w:lineRule="auto"/>
              <w:rPr>
                <w:rFonts w:ascii="Calibri" w:hAnsi="Calibri"/>
                <w:sz w:val="22"/>
                <w:szCs w:val="22"/>
              </w:rPr>
            </w:pPr>
          </w:p>
        </w:tc>
        <w:tc>
          <w:tcPr>
            <w:tcW w:w="1116" w:type="dxa"/>
          </w:tcPr>
          <w:p w14:paraId="2B253F6D" w14:textId="77777777" w:rsidR="009C1D2D" w:rsidRPr="00004A89" w:rsidRDefault="009C1D2D" w:rsidP="00094C06">
            <w:pPr>
              <w:spacing w:after="0" w:line="240" w:lineRule="auto"/>
              <w:rPr>
                <w:rFonts w:ascii="Calibri" w:hAnsi="Calibri"/>
                <w:sz w:val="22"/>
                <w:szCs w:val="22"/>
              </w:rPr>
            </w:pPr>
          </w:p>
        </w:tc>
        <w:tc>
          <w:tcPr>
            <w:tcW w:w="851" w:type="dxa"/>
          </w:tcPr>
          <w:p w14:paraId="4EFF08FF" w14:textId="77777777" w:rsidR="009C1D2D" w:rsidRPr="00004A89" w:rsidRDefault="009C1D2D" w:rsidP="00094C06">
            <w:pPr>
              <w:spacing w:after="0" w:line="240" w:lineRule="auto"/>
              <w:rPr>
                <w:rFonts w:ascii="Calibri" w:hAnsi="Calibri"/>
                <w:sz w:val="22"/>
                <w:szCs w:val="22"/>
              </w:rPr>
            </w:pPr>
          </w:p>
        </w:tc>
        <w:tc>
          <w:tcPr>
            <w:tcW w:w="1152" w:type="dxa"/>
          </w:tcPr>
          <w:p w14:paraId="2908F4A8" w14:textId="77777777" w:rsidR="009C1D2D" w:rsidRPr="00004A89" w:rsidRDefault="009C1D2D" w:rsidP="00094C06">
            <w:pPr>
              <w:spacing w:after="0" w:line="240" w:lineRule="auto"/>
              <w:rPr>
                <w:rFonts w:ascii="Calibri" w:hAnsi="Calibri"/>
                <w:sz w:val="22"/>
                <w:szCs w:val="22"/>
              </w:rPr>
            </w:pPr>
          </w:p>
        </w:tc>
      </w:tr>
      <w:tr w:rsidR="009C1D2D" w:rsidRPr="00004A89" w14:paraId="12594E00" w14:textId="77777777" w:rsidTr="00094C06">
        <w:tc>
          <w:tcPr>
            <w:tcW w:w="779" w:type="dxa"/>
          </w:tcPr>
          <w:p w14:paraId="7A509E3C" w14:textId="77777777" w:rsidR="009C1D2D" w:rsidRPr="00004A89" w:rsidRDefault="009C1D2D" w:rsidP="00094C06">
            <w:pPr>
              <w:spacing w:after="0" w:line="240" w:lineRule="auto"/>
              <w:rPr>
                <w:rFonts w:ascii="Calibri" w:hAnsi="Calibri"/>
                <w:sz w:val="22"/>
                <w:szCs w:val="22"/>
              </w:rPr>
            </w:pPr>
          </w:p>
        </w:tc>
        <w:tc>
          <w:tcPr>
            <w:tcW w:w="567" w:type="dxa"/>
          </w:tcPr>
          <w:p w14:paraId="01D36BA5" w14:textId="77777777" w:rsidR="009C1D2D" w:rsidRPr="00004A89" w:rsidRDefault="009C1D2D" w:rsidP="00094C06">
            <w:pPr>
              <w:spacing w:after="0" w:line="240" w:lineRule="auto"/>
              <w:rPr>
                <w:rFonts w:ascii="Calibri" w:hAnsi="Calibri"/>
                <w:sz w:val="22"/>
                <w:szCs w:val="22"/>
              </w:rPr>
            </w:pPr>
          </w:p>
        </w:tc>
        <w:tc>
          <w:tcPr>
            <w:tcW w:w="2693" w:type="dxa"/>
          </w:tcPr>
          <w:p w14:paraId="26D5588F" w14:textId="77777777" w:rsidR="009C1D2D" w:rsidRPr="00004A89" w:rsidRDefault="009C1D2D" w:rsidP="00094C06">
            <w:pPr>
              <w:spacing w:after="0" w:line="240" w:lineRule="auto"/>
              <w:rPr>
                <w:rFonts w:ascii="Calibri" w:hAnsi="Calibri"/>
                <w:sz w:val="22"/>
                <w:szCs w:val="22"/>
              </w:rPr>
            </w:pPr>
          </w:p>
        </w:tc>
        <w:tc>
          <w:tcPr>
            <w:tcW w:w="1294" w:type="dxa"/>
          </w:tcPr>
          <w:p w14:paraId="61B32198" w14:textId="77777777" w:rsidR="009C1D2D" w:rsidRPr="00004A89" w:rsidRDefault="009C1D2D" w:rsidP="00094C06">
            <w:pPr>
              <w:spacing w:after="0" w:line="240" w:lineRule="auto"/>
              <w:rPr>
                <w:rFonts w:ascii="Calibri" w:hAnsi="Calibri"/>
                <w:sz w:val="22"/>
                <w:szCs w:val="22"/>
              </w:rPr>
            </w:pPr>
          </w:p>
        </w:tc>
        <w:tc>
          <w:tcPr>
            <w:tcW w:w="1134" w:type="dxa"/>
          </w:tcPr>
          <w:p w14:paraId="301CA52D" w14:textId="77777777" w:rsidR="009C1D2D" w:rsidRPr="00004A89" w:rsidRDefault="009C1D2D" w:rsidP="00094C06">
            <w:pPr>
              <w:spacing w:after="0" w:line="240" w:lineRule="auto"/>
              <w:rPr>
                <w:rFonts w:ascii="Calibri" w:hAnsi="Calibri"/>
                <w:sz w:val="22"/>
                <w:szCs w:val="22"/>
              </w:rPr>
            </w:pPr>
          </w:p>
        </w:tc>
        <w:tc>
          <w:tcPr>
            <w:tcW w:w="1116" w:type="dxa"/>
          </w:tcPr>
          <w:p w14:paraId="55F98AD6" w14:textId="77777777" w:rsidR="009C1D2D" w:rsidRPr="00004A89" w:rsidRDefault="009C1D2D" w:rsidP="00094C06">
            <w:pPr>
              <w:spacing w:after="0" w:line="240" w:lineRule="auto"/>
              <w:rPr>
                <w:rFonts w:ascii="Calibri" w:hAnsi="Calibri"/>
                <w:sz w:val="22"/>
                <w:szCs w:val="22"/>
              </w:rPr>
            </w:pPr>
          </w:p>
        </w:tc>
        <w:tc>
          <w:tcPr>
            <w:tcW w:w="851" w:type="dxa"/>
          </w:tcPr>
          <w:p w14:paraId="61500543" w14:textId="77777777" w:rsidR="009C1D2D" w:rsidRPr="00004A89" w:rsidRDefault="009C1D2D" w:rsidP="00094C06">
            <w:pPr>
              <w:spacing w:after="0" w:line="240" w:lineRule="auto"/>
              <w:rPr>
                <w:rFonts w:ascii="Calibri" w:hAnsi="Calibri"/>
                <w:sz w:val="22"/>
                <w:szCs w:val="22"/>
              </w:rPr>
            </w:pPr>
          </w:p>
        </w:tc>
        <w:tc>
          <w:tcPr>
            <w:tcW w:w="1152" w:type="dxa"/>
          </w:tcPr>
          <w:p w14:paraId="55E6CD28" w14:textId="77777777" w:rsidR="009C1D2D" w:rsidRPr="00004A89" w:rsidRDefault="009C1D2D" w:rsidP="00094C06">
            <w:pPr>
              <w:spacing w:after="0" w:line="240" w:lineRule="auto"/>
              <w:rPr>
                <w:rFonts w:ascii="Calibri" w:hAnsi="Calibri"/>
                <w:sz w:val="22"/>
                <w:szCs w:val="22"/>
              </w:rPr>
            </w:pPr>
          </w:p>
        </w:tc>
      </w:tr>
    </w:tbl>
    <w:p w14:paraId="07122102" w14:textId="77777777" w:rsidR="00A7303E" w:rsidRDefault="00A7303E" w:rsidP="00A7303E">
      <w:pPr>
        <w:spacing w:after="0" w:line="240" w:lineRule="auto"/>
        <w:ind w:left="720"/>
        <w:rPr>
          <w:rFonts w:ascii="Calibri" w:hAnsi="Calibri"/>
          <w:b/>
          <w:sz w:val="22"/>
          <w:szCs w:val="22"/>
          <w:u w:val="single"/>
        </w:rPr>
      </w:pPr>
    </w:p>
    <w:p w14:paraId="5D88F662" w14:textId="77777777" w:rsidR="009C1D2D" w:rsidRDefault="009C1D2D"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MATERIÁL</w:t>
      </w:r>
    </w:p>
    <w:p w14:paraId="6A60F154" w14:textId="77777777" w:rsidR="00FD368B" w:rsidRDefault="00FD368B" w:rsidP="00FD368B">
      <w:pPr>
        <w:spacing w:after="0" w:line="240" w:lineRule="auto"/>
        <w:rPr>
          <w:rFonts w:ascii="Calibri" w:hAnsi="Calibri"/>
          <w:b/>
          <w:sz w:val="22"/>
          <w:szCs w:val="22"/>
          <w:u w:val="single"/>
        </w:rPr>
      </w:pPr>
    </w:p>
    <w:p w14:paraId="24171AA7" w14:textId="77777777" w:rsidR="00FD368B" w:rsidRPr="002655B0" w:rsidRDefault="009C1D2D" w:rsidP="00FD368B">
      <w:pPr>
        <w:spacing w:after="0" w:line="240" w:lineRule="auto"/>
        <w:rPr>
          <w:rFonts w:ascii="Calibri" w:hAnsi="Calibri"/>
          <w:sz w:val="22"/>
          <w:szCs w:val="22"/>
        </w:rPr>
      </w:pPr>
      <w:r w:rsidRPr="002655B0">
        <w:rPr>
          <w:rFonts w:ascii="Calibri" w:hAnsi="Calibri"/>
          <w:sz w:val="22"/>
          <w:szCs w:val="22"/>
        </w:rPr>
        <w:t>Cena materiálu v rámci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294065" w14:paraId="605E6392" w14:textId="77777777" w:rsidTr="006B7284">
        <w:tc>
          <w:tcPr>
            <w:tcW w:w="9345" w:type="dxa"/>
          </w:tcPr>
          <w:p w14:paraId="25664B2A" w14:textId="2A2E5884" w:rsidR="00FD368B" w:rsidRPr="00294065" w:rsidRDefault="009A42C3" w:rsidP="00485D42">
            <w:pPr>
              <w:spacing w:after="0" w:line="240" w:lineRule="auto"/>
              <w:rPr>
                <w:rFonts w:ascii="Calibri" w:hAnsi="Calibri"/>
                <w:b/>
                <w:sz w:val="22"/>
                <w:szCs w:val="22"/>
              </w:rPr>
            </w:pPr>
            <w:r>
              <w:rPr>
                <w:rFonts w:ascii="Calibri" w:hAnsi="Calibri"/>
                <w:b/>
                <w:sz w:val="22"/>
                <w:szCs w:val="22"/>
              </w:rPr>
              <w:t>20 bodů</w:t>
            </w:r>
          </w:p>
        </w:tc>
      </w:tr>
    </w:tbl>
    <w:p w14:paraId="201EC5A9" w14:textId="77777777" w:rsidR="00FD368B" w:rsidRPr="00004A89" w:rsidRDefault="00FD368B" w:rsidP="00FD368B">
      <w:pPr>
        <w:spacing w:after="0" w:line="240" w:lineRule="auto"/>
        <w:rPr>
          <w:rFonts w:ascii="Calibri" w:hAnsi="Calibri"/>
          <w:sz w:val="22"/>
          <w:szCs w:val="22"/>
        </w:rPr>
      </w:pPr>
    </w:p>
    <w:p w14:paraId="5791B444" w14:textId="77777777" w:rsidR="00FD368B" w:rsidRDefault="009C1D2D" w:rsidP="00FD368B">
      <w:pPr>
        <w:spacing w:after="0" w:line="240" w:lineRule="auto"/>
        <w:rPr>
          <w:rFonts w:ascii="Calibri" w:hAnsi="Calibri"/>
          <w:sz w:val="22"/>
          <w:szCs w:val="22"/>
        </w:rPr>
      </w:pPr>
      <w:r w:rsidRPr="00FF787A">
        <w:rPr>
          <w:rFonts w:ascii="Calibri" w:hAnsi="Calibri"/>
          <w:sz w:val="22"/>
          <w:szCs w:val="22"/>
        </w:rPr>
        <w:t>Odůvodnění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D7327CE" w14:textId="77777777" w:rsidTr="00372D2E">
        <w:trPr>
          <w:trHeight w:val="100"/>
        </w:trPr>
        <w:tc>
          <w:tcPr>
            <w:tcW w:w="9345" w:type="dxa"/>
          </w:tcPr>
          <w:p w14:paraId="45F2E80E" w14:textId="4EB879C8" w:rsidR="003904A1" w:rsidRPr="00140FFF" w:rsidRDefault="00DA2515" w:rsidP="00DA2515">
            <w:pPr>
              <w:spacing w:after="0" w:line="240" w:lineRule="auto"/>
              <w:rPr>
                <w:rFonts w:ascii="Calibri" w:hAnsi="Calibri"/>
                <w:sz w:val="22"/>
                <w:szCs w:val="22"/>
              </w:rPr>
            </w:pPr>
            <w:r w:rsidRPr="00E57B28">
              <w:rPr>
                <w:rFonts w:ascii="Calibri" w:hAnsi="Calibri"/>
                <w:sz w:val="22"/>
                <w:szCs w:val="22"/>
              </w:rPr>
              <w:t xml:space="preserve">Zdravotnický materiál </w:t>
            </w:r>
            <w:r w:rsidR="002F5AF6" w:rsidRPr="00140FFF">
              <w:rPr>
                <w:rFonts w:ascii="Calibri" w:hAnsi="Calibri"/>
                <w:sz w:val="22"/>
                <w:szCs w:val="22"/>
              </w:rPr>
              <w:t>nezbytný</w:t>
            </w:r>
            <w:r w:rsidR="002F5AF6" w:rsidRPr="00E57B28">
              <w:rPr>
                <w:rFonts w:ascii="Calibri" w:hAnsi="Calibri"/>
                <w:sz w:val="22"/>
                <w:szCs w:val="22"/>
              </w:rPr>
              <w:t xml:space="preserve"> </w:t>
            </w:r>
            <w:r w:rsidRPr="00E57B28">
              <w:rPr>
                <w:rFonts w:ascii="Calibri" w:hAnsi="Calibri"/>
                <w:sz w:val="22"/>
                <w:szCs w:val="22"/>
              </w:rPr>
              <w:t xml:space="preserve">pro první pomoc a ošetření po </w:t>
            </w:r>
            <w:r w:rsidR="00AF21B0">
              <w:rPr>
                <w:rFonts w:ascii="Calibri" w:hAnsi="Calibri"/>
                <w:sz w:val="22"/>
                <w:szCs w:val="22"/>
              </w:rPr>
              <w:t>drobném úraze.</w:t>
            </w:r>
          </w:p>
          <w:p w14:paraId="0BBD86AC" w14:textId="697541A8" w:rsidR="00DA2515" w:rsidRPr="00E57B28" w:rsidRDefault="003904A1" w:rsidP="00DA2515">
            <w:pPr>
              <w:spacing w:after="0" w:line="240" w:lineRule="auto"/>
              <w:rPr>
                <w:rFonts w:ascii="Calibri" w:hAnsi="Calibri"/>
                <w:sz w:val="22"/>
                <w:szCs w:val="22"/>
              </w:rPr>
            </w:pPr>
            <w:r w:rsidRPr="00140FFF">
              <w:rPr>
                <w:rFonts w:ascii="Calibri" w:hAnsi="Calibri"/>
                <w:sz w:val="22"/>
                <w:szCs w:val="22"/>
              </w:rPr>
              <w:t xml:space="preserve">Zdravotnické prostředky </w:t>
            </w:r>
            <w:r w:rsidR="002F5AF6" w:rsidRPr="00140FFF">
              <w:rPr>
                <w:rFonts w:ascii="Calibri" w:hAnsi="Calibri"/>
                <w:sz w:val="22"/>
                <w:szCs w:val="22"/>
              </w:rPr>
              <w:t>pro monitorování zdravotního stavu pacienta – teploměr, tlakoměr, EKG</w:t>
            </w:r>
            <w:r w:rsidR="00AF21B0">
              <w:rPr>
                <w:rFonts w:ascii="Calibri" w:hAnsi="Calibri"/>
                <w:sz w:val="22"/>
                <w:szCs w:val="22"/>
              </w:rPr>
              <w:t>.</w:t>
            </w:r>
          </w:p>
          <w:p w14:paraId="5081A154" w14:textId="77777777" w:rsidR="003904A1" w:rsidRPr="00140FFF" w:rsidRDefault="00DA2515" w:rsidP="00DA2515">
            <w:pPr>
              <w:spacing w:after="0" w:line="240" w:lineRule="auto"/>
              <w:rPr>
                <w:rFonts w:ascii="Calibri" w:hAnsi="Calibri"/>
                <w:sz w:val="22"/>
                <w:szCs w:val="22"/>
              </w:rPr>
            </w:pPr>
            <w:r w:rsidRPr="00140FFF">
              <w:rPr>
                <w:rFonts w:ascii="Calibri" w:hAnsi="Calibri"/>
                <w:sz w:val="22"/>
                <w:szCs w:val="22"/>
              </w:rPr>
              <w:t xml:space="preserve">Testové metody pro komplexní psychologické vyšetření, klinické škály a hodnotící dotazníky, </w:t>
            </w:r>
          </w:p>
          <w:p w14:paraId="00E43287" w14:textId="2F304F5B" w:rsidR="00FD368B" w:rsidRPr="00004A89" w:rsidRDefault="003904A1" w:rsidP="00DA2515">
            <w:pPr>
              <w:spacing w:after="0" w:line="240" w:lineRule="auto"/>
              <w:rPr>
                <w:rFonts w:ascii="Calibri" w:hAnsi="Calibri"/>
                <w:sz w:val="22"/>
                <w:szCs w:val="22"/>
              </w:rPr>
            </w:pPr>
            <w:r w:rsidRPr="00140FFF">
              <w:rPr>
                <w:rFonts w:ascii="Calibri" w:hAnsi="Calibri"/>
                <w:sz w:val="22"/>
                <w:szCs w:val="22"/>
              </w:rPr>
              <w:t xml:space="preserve">Vybavení pro rehabilitaci a </w:t>
            </w:r>
            <w:r w:rsidR="00167910" w:rsidRPr="00140FFF">
              <w:rPr>
                <w:rFonts w:ascii="Calibri" w:hAnsi="Calibri"/>
                <w:sz w:val="22"/>
                <w:szCs w:val="22"/>
              </w:rPr>
              <w:t>terapii</w:t>
            </w:r>
            <w:r w:rsidR="00167910" w:rsidRPr="00E57B28">
              <w:rPr>
                <w:rFonts w:ascii="Calibri" w:hAnsi="Calibri"/>
                <w:sz w:val="22"/>
                <w:szCs w:val="22"/>
              </w:rPr>
              <w:t xml:space="preserve"> – potřeby</w:t>
            </w:r>
            <w:r w:rsidR="00DA2515" w:rsidRPr="00E57B28">
              <w:rPr>
                <w:rFonts w:ascii="Calibri" w:hAnsi="Calibri"/>
                <w:sz w:val="22"/>
                <w:szCs w:val="22"/>
              </w:rPr>
              <w:t xml:space="preserve"> na ergoterapii, arteterapii, výuku, </w:t>
            </w:r>
            <w:proofErr w:type="spellStart"/>
            <w:r w:rsidR="00DA2515" w:rsidRPr="00E57B28">
              <w:rPr>
                <w:rFonts w:ascii="Calibri" w:hAnsi="Calibri"/>
                <w:sz w:val="22"/>
                <w:szCs w:val="22"/>
              </w:rPr>
              <w:t>psychoedukaci</w:t>
            </w:r>
            <w:proofErr w:type="spellEnd"/>
            <w:r w:rsidR="00DA2515" w:rsidRPr="00E57B28">
              <w:rPr>
                <w:rFonts w:ascii="Calibri" w:hAnsi="Calibri"/>
                <w:sz w:val="22"/>
                <w:szCs w:val="22"/>
              </w:rPr>
              <w:t xml:space="preserve">, skupinovou terapii, herní pomůcky, pomůcky pro komunitní a režimové aktivity a </w:t>
            </w:r>
            <w:r w:rsidRPr="00140FFF">
              <w:rPr>
                <w:rFonts w:ascii="Calibri" w:hAnsi="Calibri"/>
                <w:sz w:val="22"/>
                <w:szCs w:val="22"/>
              </w:rPr>
              <w:t>činnosti, náčiní</w:t>
            </w:r>
            <w:r w:rsidR="00DA2515" w:rsidRPr="00140FFF">
              <w:rPr>
                <w:rFonts w:ascii="Calibri" w:hAnsi="Calibri"/>
                <w:sz w:val="22"/>
                <w:szCs w:val="22"/>
              </w:rPr>
              <w:t xml:space="preserve"> pro pohybové aktivity</w:t>
            </w:r>
            <w:r w:rsidRPr="00140FFF">
              <w:rPr>
                <w:rFonts w:ascii="Calibri" w:hAnsi="Calibri"/>
                <w:sz w:val="22"/>
                <w:szCs w:val="22"/>
              </w:rPr>
              <w:t xml:space="preserve"> a relaxační pomůcky</w:t>
            </w:r>
            <w:r w:rsidR="00DA2515" w:rsidRPr="00E57B28">
              <w:rPr>
                <w:rFonts w:ascii="Calibri" w:hAnsi="Calibri"/>
                <w:sz w:val="22"/>
                <w:szCs w:val="22"/>
              </w:rPr>
              <w:t>.</w:t>
            </w:r>
          </w:p>
        </w:tc>
      </w:tr>
    </w:tbl>
    <w:p w14:paraId="55CADD9B" w14:textId="77777777" w:rsidR="00FD368B" w:rsidRDefault="00FD368B" w:rsidP="00FD368B">
      <w:pPr>
        <w:spacing w:after="0" w:line="240" w:lineRule="auto"/>
        <w:rPr>
          <w:rFonts w:ascii="Calibri" w:hAnsi="Calibri"/>
          <w:b/>
          <w:sz w:val="22"/>
          <w:szCs w:val="22"/>
          <w:u w:val="single"/>
        </w:rPr>
      </w:pPr>
    </w:p>
    <w:p w14:paraId="62A46B75"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Materiál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76"/>
        <w:gridCol w:w="1134"/>
        <w:gridCol w:w="1134"/>
        <w:gridCol w:w="851"/>
        <w:gridCol w:w="1134"/>
      </w:tblGrid>
      <w:tr w:rsidR="009C1D2D" w:rsidRPr="00004A89" w14:paraId="03CDEF0A" w14:textId="77777777" w:rsidTr="00094C06">
        <w:tc>
          <w:tcPr>
            <w:tcW w:w="779" w:type="dxa"/>
          </w:tcPr>
          <w:p w14:paraId="58BB53C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PZT</w:t>
            </w:r>
          </w:p>
        </w:tc>
        <w:tc>
          <w:tcPr>
            <w:tcW w:w="567" w:type="dxa"/>
          </w:tcPr>
          <w:p w14:paraId="2589BED4"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306A9412"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76" w:type="dxa"/>
          </w:tcPr>
          <w:p w14:paraId="03BF5434"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5E0E0450"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34" w:type="dxa"/>
          </w:tcPr>
          <w:p w14:paraId="5AC85E7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53DC8FD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34" w:type="dxa"/>
          </w:tcPr>
          <w:p w14:paraId="4F86DCB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ZUM</w:t>
            </w:r>
            <w:r w:rsidRPr="00004A89">
              <w:rPr>
                <w:rFonts w:ascii="Calibri" w:hAnsi="Calibri"/>
                <w:sz w:val="22"/>
                <w:szCs w:val="22"/>
              </w:rPr>
              <w:br/>
              <w:t>(ANO/NE)</w:t>
            </w:r>
          </w:p>
        </w:tc>
      </w:tr>
      <w:tr w:rsidR="009C1D2D" w:rsidRPr="00004A89" w14:paraId="57B053CC" w14:textId="77777777" w:rsidTr="00094C06">
        <w:tc>
          <w:tcPr>
            <w:tcW w:w="779" w:type="dxa"/>
          </w:tcPr>
          <w:p w14:paraId="0E57F999" w14:textId="77777777" w:rsidR="009C1D2D" w:rsidRPr="00004A89" w:rsidRDefault="009C1D2D" w:rsidP="00094C06">
            <w:pPr>
              <w:spacing w:after="0" w:line="240" w:lineRule="auto"/>
              <w:rPr>
                <w:rFonts w:ascii="Calibri" w:hAnsi="Calibri"/>
                <w:sz w:val="22"/>
                <w:szCs w:val="22"/>
              </w:rPr>
            </w:pPr>
          </w:p>
        </w:tc>
        <w:tc>
          <w:tcPr>
            <w:tcW w:w="567" w:type="dxa"/>
          </w:tcPr>
          <w:p w14:paraId="600F2771" w14:textId="77777777" w:rsidR="009C1D2D" w:rsidRPr="00004A89" w:rsidRDefault="009C1D2D" w:rsidP="00094C06">
            <w:pPr>
              <w:spacing w:after="0" w:line="240" w:lineRule="auto"/>
              <w:rPr>
                <w:rFonts w:ascii="Calibri" w:hAnsi="Calibri"/>
                <w:sz w:val="22"/>
                <w:szCs w:val="22"/>
              </w:rPr>
            </w:pPr>
          </w:p>
        </w:tc>
        <w:tc>
          <w:tcPr>
            <w:tcW w:w="2693" w:type="dxa"/>
          </w:tcPr>
          <w:p w14:paraId="4068F11E" w14:textId="77777777" w:rsidR="009C1D2D" w:rsidRPr="00004A89" w:rsidRDefault="009C1D2D" w:rsidP="00094C06">
            <w:pPr>
              <w:spacing w:after="0" w:line="240" w:lineRule="auto"/>
              <w:rPr>
                <w:rFonts w:ascii="Calibri" w:hAnsi="Calibri"/>
                <w:sz w:val="22"/>
                <w:szCs w:val="22"/>
              </w:rPr>
            </w:pPr>
          </w:p>
        </w:tc>
        <w:tc>
          <w:tcPr>
            <w:tcW w:w="1276" w:type="dxa"/>
          </w:tcPr>
          <w:p w14:paraId="14F6E84A" w14:textId="77777777" w:rsidR="009C1D2D" w:rsidRPr="00004A89" w:rsidRDefault="009C1D2D" w:rsidP="00094C06">
            <w:pPr>
              <w:spacing w:after="0" w:line="240" w:lineRule="auto"/>
              <w:rPr>
                <w:rFonts w:ascii="Calibri" w:hAnsi="Calibri"/>
                <w:sz w:val="22"/>
                <w:szCs w:val="22"/>
              </w:rPr>
            </w:pPr>
          </w:p>
        </w:tc>
        <w:tc>
          <w:tcPr>
            <w:tcW w:w="1134" w:type="dxa"/>
          </w:tcPr>
          <w:p w14:paraId="5F3A10EF" w14:textId="77777777" w:rsidR="009C1D2D" w:rsidRPr="00004A89" w:rsidRDefault="009C1D2D" w:rsidP="00094C06">
            <w:pPr>
              <w:spacing w:after="0" w:line="240" w:lineRule="auto"/>
              <w:rPr>
                <w:rFonts w:ascii="Calibri" w:hAnsi="Calibri"/>
                <w:sz w:val="22"/>
                <w:szCs w:val="22"/>
              </w:rPr>
            </w:pPr>
          </w:p>
        </w:tc>
        <w:tc>
          <w:tcPr>
            <w:tcW w:w="1134" w:type="dxa"/>
          </w:tcPr>
          <w:p w14:paraId="51A8878D" w14:textId="77777777" w:rsidR="009C1D2D" w:rsidRPr="00004A89" w:rsidRDefault="009C1D2D" w:rsidP="00094C06">
            <w:pPr>
              <w:spacing w:after="0" w:line="240" w:lineRule="auto"/>
              <w:rPr>
                <w:rFonts w:ascii="Calibri" w:hAnsi="Calibri"/>
                <w:sz w:val="22"/>
                <w:szCs w:val="22"/>
              </w:rPr>
            </w:pPr>
          </w:p>
        </w:tc>
        <w:tc>
          <w:tcPr>
            <w:tcW w:w="851" w:type="dxa"/>
          </w:tcPr>
          <w:p w14:paraId="4965072F" w14:textId="77777777" w:rsidR="009C1D2D" w:rsidRPr="00004A89" w:rsidRDefault="009C1D2D" w:rsidP="00094C06">
            <w:pPr>
              <w:spacing w:after="0" w:line="240" w:lineRule="auto"/>
              <w:rPr>
                <w:rFonts w:ascii="Calibri" w:hAnsi="Calibri"/>
                <w:sz w:val="22"/>
                <w:szCs w:val="22"/>
              </w:rPr>
            </w:pPr>
          </w:p>
        </w:tc>
        <w:tc>
          <w:tcPr>
            <w:tcW w:w="1134" w:type="dxa"/>
          </w:tcPr>
          <w:p w14:paraId="43D1838B" w14:textId="77777777" w:rsidR="009C1D2D" w:rsidRPr="00004A89" w:rsidRDefault="009C1D2D" w:rsidP="00094C06">
            <w:pPr>
              <w:spacing w:after="0" w:line="240" w:lineRule="auto"/>
              <w:rPr>
                <w:rFonts w:ascii="Calibri" w:hAnsi="Calibri"/>
                <w:sz w:val="22"/>
                <w:szCs w:val="22"/>
              </w:rPr>
            </w:pPr>
          </w:p>
        </w:tc>
      </w:tr>
      <w:tr w:rsidR="009C1D2D" w:rsidRPr="00004A89" w14:paraId="5242676C" w14:textId="77777777" w:rsidTr="00094C06">
        <w:tc>
          <w:tcPr>
            <w:tcW w:w="779" w:type="dxa"/>
          </w:tcPr>
          <w:p w14:paraId="228B8CF5" w14:textId="77777777" w:rsidR="009C1D2D" w:rsidRPr="00004A89" w:rsidRDefault="009C1D2D" w:rsidP="00094C06">
            <w:pPr>
              <w:spacing w:after="0" w:line="240" w:lineRule="auto"/>
              <w:rPr>
                <w:rFonts w:ascii="Calibri" w:hAnsi="Calibri"/>
                <w:sz w:val="22"/>
                <w:szCs w:val="22"/>
              </w:rPr>
            </w:pPr>
          </w:p>
        </w:tc>
        <w:tc>
          <w:tcPr>
            <w:tcW w:w="567" w:type="dxa"/>
          </w:tcPr>
          <w:p w14:paraId="5EAB504B" w14:textId="77777777" w:rsidR="009C1D2D" w:rsidRPr="00004A89" w:rsidRDefault="009C1D2D" w:rsidP="00094C06">
            <w:pPr>
              <w:spacing w:after="0" w:line="240" w:lineRule="auto"/>
              <w:rPr>
                <w:rFonts w:ascii="Calibri" w:hAnsi="Calibri"/>
                <w:sz w:val="22"/>
                <w:szCs w:val="22"/>
              </w:rPr>
            </w:pPr>
          </w:p>
        </w:tc>
        <w:tc>
          <w:tcPr>
            <w:tcW w:w="2693" w:type="dxa"/>
          </w:tcPr>
          <w:p w14:paraId="6D343D69" w14:textId="77777777" w:rsidR="009C1D2D" w:rsidRPr="00004A89" w:rsidRDefault="009C1D2D" w:rsidP="00094C06">
            <w:pPr>
              <w:spacing w:after="0" w:line="240" w:lineRule="auto"/>
              <w:rPr>
                <w:rFonts w:ascii="Calibri" w:hAnsi="Calibri"/>
                <w:sz w:val="22"/>
                <w:szCs w:val="22"/>
              </w:rPr>
            </w:pPr>
          </w:p>
        </w:tc>
        <w:tc>
          <w:tcPr>
            <w:tcW w:w="1276" w:type="dxa"/>
          </w:tcPr>
          <w:p w14:paraId="0824E221" w14:textId="77777777" w:rsidR="009C1D2D" w:rsidRPr="00004A89" w:rsidRDefault="009C1D2D" w:rsidP="00094C06">
            <w:pPr>
              <w:spacing w:after="0" w:line="240" w:lineRule="auto"/>
              <w:rPr>
                <w:rFonts w:ascii="Calibri" w:hAnsi="Calibri"/>
                <w:sz w:val="22"/>
                <w:szCs w:val="22"/>
              </w:rPr>
            </w:pPr>
          </w:p>
        </w:tc>
        <w:tc>
          <w:tcPr>
            <w:tcW w:w="1134" w:type="dxa"/>
          </w:tcPr>
          <w:p w14:paraId="0A03BE92" w14:textId="77777777" w:rsidR="009C1D2D" w:rsidRPr="00004A89" w:rsidRDefault="009C1D2D" w:rsidP="00094C06">
            <w:pPr>
              <w:spacing w:after="0" w:line="240" w:lineRule="auto"/>
              <w:rPr>
                <w:rFonts w:ascii="Calibri" w:hAnsi="Calibri"/>
                <w:sz w:val="22"/>
                <w:szCs w:val="22"/>
              </w:rPr>
            </w:pPr>
          </w:p>
        </w:tc>
        <w:tc>
          <w:tcPr>
            <w:tcW w:w="1134" w:type="dxa"/>
          </w:tcPr>
          <w:p w14:paraId="4CB28B74" w14:textId="77777777" w:rsidR="009C1D2D" w:rsidRPr="00004A89" w:rsidRDefault="009C1D2D" w:rsidP="00094C06">
            <w:pPr>
              <w:spacing w:after="0" w:line="240" w:lineRule="auto"/>
              <w:rPr>
                <w:rFonts w:ascii="Calibri" w:hAnsi="Calibri"/>
                <w:sz w:val="22"/>
                <w:szCs w:val="22"/>
              </w:rPr>
            </w:pPr>
          </w:p>
        </w:tc>
        <w:tc>
          <w:tcPr>
            <w:tcW w:w="851" w:type="dxa"/>
          </w:tcPr>
          <w:p w14:paraId="789CC59E" w14:textId="77777777" w:rsidR="009C1D2D" w:rsidRPr="00004A89" w:rsidRDefault="009C1D2D" w:rsidP="00094C06">
            <w:pPr>
              <w:spacing w:after="0" w:line="240" w:lineRule="auto"/>
              <w:rPr>
                <w:rFonts w:ascii="Calibri" w:hAnsi="Calibri"/>
                <w:sz w:val="22"/>
                <w:szCs w:val="22"/>
              </w:rPr>
            </w:pPr>
          </w:p>
        </w:tc>
        <w:tc>
          <w:tcPr>
            <w:tcW w:w="1134" w:type="dxa"/>
          </w:tcPr>
          <w:p w14:paraId="31562E7E" w14:textId="77777777" w:rsidR="009C1D2D" w:rsidRPr="00004A89" w:rsidRDefault="009C1D2D" w:rsidP="00094C06">
            <w:pPr>
              <w:spacing w:after="0" w:line="240" w:lineRule="auto"/>
              <w:rPr>
                <w:rFonts w:ascii="Calibri" w:hAnsi="Calibri"/>
                <w:sz w:val="22"/>
                <w:szCs w:val="22"/>
              </w:rPr>
            </w:pPr>
          </w:p>
        </w:tc>
      </w:tr>
    </w:tbl>
    <w:p w14:paraId="5886774B" w14:textId="77777777" w:rsidR="009C1D2D" w:rsidRDefault="009C1D2D" w:rsidP="00FD368B">
      <w:pPr>
        <w:spacing w:after="0" w:line="240" w:lineRule="auto"/>
        <w:rPr>
          <w:rFonts w:ascii="Calibri" w:hAnsi="Calibri"/>
          <w:b/>
          <w:sz w:val="22"/>
          <w:szCs w:val="22"/>
          <w:u w:val="single"/>
        </w:rPr>
      </w:pPr>
    </w:p>
    <w:p w14:paraId="399B6904" w14:textId="77777777" w:rsidR="006B7284" w:rsidRDefault="006B7284" w:rsidP="00FD368B">
      <w:pPr>
        <w:spacing w:after="0" w:line="240" w:lineRule="auto"/>
        <w:rPr>
          <w:rFonts w:ascii="Calibri" w:hAnsi="Calibri"/>
          <w:b/>
          <w:sz w:val="22"/>
          <w:szCs w:val="22"/>
          <w:u w:val="single"/>
        </w:rPr>
      </w:pPr>
    </w:p>
    <w:p w14:paraId="1A188018" w14:textId="77777777" w:rsidR="006B7284" w:rsidRDefault="006B7284" w:rsidP="00FD368B">
      <w:pPr>
        <w:spacing w:after="0" w:line="240" w:lineRule="auto"/>
        <w:rPr>
          <w:rFonts w:ascii="Calibri" w:hAnsi="Calibri"/>
          <w:b/>
          <w:sz w:val="22"/>
          <w:szCs w:val="22"/>
          <w:u w:val="single"/>
        </w:rPr>
      </w:pPr>
    </w:p>
    <w:p w14:paraId="38F6D0B1" w14:textId="77777777" w:rsidR="009C1D2D" w:rsidRDefault="009C1D2D"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POUŽITÉ PŘÍSTROJE</w:t>
      </w:r>
    </w:p>
    <w:p w14:paraId="6FB0E413" w14:textId="77777777" w:rsidR="009C1D2D" w:rsidRDefault="009C1D2D" w:rsidP="009C1D2D">
      <w:pPr>
        <w:spacing w:after="0" w:line="240" w:lineRule="auto"/>
        <w:rPr>
          <w:rFonts w:ascii="Calibri" w:hAnsi="Calibri"/>
          <w:b/>
          <w:sz w:val="22"/>
          <w:szCs w:val="22"/>
          <w:u w:val="single"/>
        </w:rPr>
      </w:pPr>
    </w:p>
    <w:p w14:paraId="702A9B92" w14:textId="77777777" w:rsidR="009C1D2D" w:rsidRDefault="009C1D2D" w:rsidP="009C1D2D">
      <w:pPr>
        <w:spacing w:after="0" w:line="240" w:lineRule="auto"/>
        <w:rPr>
          <w:rFonts w:ascii="Calibri" w:hAnsi="Calibri"/>
          <w:sz w:val="22"/>
          <w:szCs w:val="22"/>
        </w:rPr>
      </w:pPr>
      <w:r>
        <w:rPr>
          <w:rFonts w:ascii="Calibri" w:hAnsi="Calibri"/>
          <w:sz w:val="22"/>
          <w:szCs w:val="22"/>
        </w:rPr>
        <w:t>Celková kalkulovaná cena za specifické přístroje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4AEE7B9A" w14:textId="77777777" w:rsidTr="006B7284">
        <w:tc>
          <w:tcPr>
            <w:tcW w:w="9345" w:type="dxa"/>
          </w:tcPr>
          <w:p w14:paraId="2D9F14D2" w14:textId="77777777" w:rsidR="009C1D2D" w:rsidRPr="00294065" w:rsidRDefault="009C1D2D" w:rsidP="00372D2E">
            <w:pPr>
              <w:spacing w:after="0" w:line="240" w:lineRule="auto"/>
              <w:rPr>
                <w:rFonts w:ascii="Calibri" w:hAnsi="Calibri"/>
                <w:b/>
                <w:sz w:val="22"/>
                <w:szCs w:val="22"/>
              </w:rPr>
            </w:pPr>
          </w:p>
        </w:tc>
      </w:tr>
    </w:tbl>
    <w:p w14:paraId="3A08AF71" w14:textId="77777777" w:rsidR="00583D0E" w:rsidRDefault="00583D0E" w:rsidP="00D31901">
      <w:pPr>
        <w:spacing w:after="200" w:line="240" w:lineRule="auto"/>
        <w:ind w:right="0"/>
        <w:rPr>
          <w:rFonts w:ascii="Calibri" w:hAnsi="Calibri"/>
          <w:sz w:val="22"/>
          <w:szCs w:val="22"/>
        </w:rPr>
      </w:pPr>
    </w:p>
    <w:p w14:paraId="7A3F5C7C" w14:textId="77777777" w:rsidR="009C1D2D" w:rsidRPr="00004A89" w:rsidRDefault="009C1D2D" w:rsidP="009C1D2D">
      <w:pPr>
        <w:spacing w:after="200" w:line="240" w:lineRule="auto"/>
        <w:ind w:right="0"/>
        <w:rPr>
          <w:rFonts w:ascii="Calibri" w:hAnsi="Calibri"/>
          <w:sz w:val="22"/>
          <w:szCs w:val="22"/>
        </w:rPr>
      </w:pPr>
      <w:r>
        <w:rPr>
          <w:rFonts w:ascii="Calibri" w:hAnsi="Calibri"/>
          <w:sz w:val="22"/>
          <w:szCs w:val="22"/>
        </w:rPr>
        <w:t xml:space="preserve">Specifické přístroje používané </w:t>
      </w:r>
      <w:r w:rsidRPr="00004A89">
        <w:rPr>
          <w:rFonts w:ascii="Calibri" w:hAnsi="Calibri"/>
          <w:sz w:val="22"/>
          <w:szCs w:val="22"/>
        </w:rPr>
        <w:t>v</w:t>
      </w:r>
      <w:r>
        <w:rPr>
          <w:rFonts w:ascii="Calibri" w:hAnsi="Calibri"/>
          <w:sz w:val="22"/>
          <w:szCs w:val="22"/>
        </w:rPr>
        <w:t xml:space="preserve"> daném </w:t>
      </w:r>
      <w:r w:rsidRPr="00004A89">
        <w:rPr>
          <w:rFonts w:ascii="Calibri" w:hAnsi="Calibri"/>
          <w:sz w:val="22"/>
          <w:szCs w:val="22"/>
        </w:rPr>
        <w:t>výkonu</w:t>
      </w:r>
      <w:r w:rsidR="00583D0E">
        <w:rPr>
          <w:rFonts w:ascii="Calibri" w:hAnsi="Calibri"/>
          <w:sz w:val="22"/>
          <w:szCs w:val="22"/>
        </w:rPr>
        <w:t xml:space="preserve"> </w:t>
      </w:r>
      <w:r w:rsidR="00583D0E" w:rsidRPr="00C42AE4">
        <w:rPr>
          <w:rFonts w:ascii="Calibri" w:hAnsi="Calibri"/>
          <w:sz w:val="22"/>
          <w:szCs w:val="22"/>
        </w:rPr>
        <w:t xml:space="preserve">– dle </w:t>
      </w:r>
      <w:proofErr w:type="spellStart"/>
      <w:r w:rsidR="00583D0E" w:rsidRPr="00C42AE4">
        <w:rPr>
          <w:rFonts w:ascii="Calibri" w:hAnsi="Calibri"/>
          <w:sz w:val="22"/>
          <w:szCs w:val="22"/>
        </w:rPr>
        <w:t>vyhl</w:t>
      </w:r>
      <w:proofErr w:type="spellEnd"/>
      <w:r w:rsidR="00583D0E" w:rsidRPr="00C42AE4">
        <w:rPr>
          <w:rFonts w:ascii="Calibri" w:hAnsi="Calibri"/>
          <w:sz w:val="22"/>
          <w:szCs w:val="22"/>
        </w:rPr>
        <w:t>. 92/2012</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1843"/>
        <w:gridCol w:w="1275"/>
        <w:gridCol w:w="986"/>
        <w:gridCol w:w="1141"/>
        <w:gridCol w:w="1275"/>
        <w:gridCol w:w="2127"/>
      </w:tblGrid>
      <w:tr w:rsidR="00E60692" w:rsidRPr="00004A89" w14:paraId="6324EFE8" w14:textId="77777777" w:rsidTr="002655B0">
        <w:trPr>
          <w:trHeight w:val="2002"/>
        </w:trPr>
        <w:tc>
          <w:tcPr>
            <w:tcW w:w="921" w:type="dxa"/>
            <w:tcBorders>
              <w:right w:val="single" w:sz="4" w:space="0" w:color="auto"/>
            </w:tcBorders>
          </w:tcPr>
          <w:p w14:paraId="6BCC0A77" w14:textId="77777777" w:rsidR="00E60692" w:rsidRPr="00004A89" w:rsidRDefault="00E60692" w:rsidP="00E60692">
            <w:pPr>
              <w:spacing w:after="0" w:line="240" w:lineRule="auto"/>
              <w:rPr>
                <w:rFonts w:ascii="Calibri" w:hAnsi="Calibri"/>
                <w:sz w:val="22"/>
                <w:szCs w:val="22"/>
              </w:rPr>
            </w:pPr>
            <w:r>
              <w:rPr>
                <w:rFonts w:ascii="Calibri" w:hAnsi="Calibri"/>
                <w:sz w:val="22"/>
                <w:szCs w:val="22"/>
              </w:rPr>
              <w:t>kód</w:t>
            </w:r>
          </w:p>
        </w:tc>
        <w:tc>
          <w:tcPr>
            <w:tcW w:w="1843" w:type="dxa"/>
            <w:tcBorders>
              <w:left w:val="single" w:sz="4" w:space="0" w:color="auto"/>
            </w:tcBorders>
          </w:tcPr>
          <w:p w14:paraId="0DBA562B"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název přístroje</w:t>
            </w:r>
          </w:p>
        </w:tc>
        <w:tc>
          <w:tcPr>
            <w:tcW w:w="1275" w:type="dxa"/>
          </w:tcPr>
          <w:p w14:paraId="4088687E" w14:textId="77777777" w:rsidR="00E60692" w:rsidRDefault="00E60692" w:rsidP="00E60692">
            <w:pPr>
              <w:spacing w:after="0" w:line="240" w:lineRule="auto"/>
              <w:rPr>
                <w:rFonts w:ascii="Calibri" w:hAnsi="Calibri"/>
                <w:sz w:val="22"/>
                <w:szCs w:val="22"/>
              </w:rPr>
            </w:pPr>
            <w:r w:rsidRPr="00004A89">
              <w:rPr>
                <w:rFonts w:ascii="Calibri" w:hAnsi="Calibri"/>
                <w:sz w:val="22"/>
                <w:szCs w:val="22"/>
              </w:rPr>
              <w:t>Pořizovací hodnota</w:t>
            </w:r>
          </w:p>
          <w:p w14:paraId="4C1D7E71" w14:textId="77777777" w:rsidR="00E60692" w:rsidRPr="00004A89" w:rsidRDefault="00C42AE4" w:rsidP="00E60692">
            <w:pPr>
              <w:spacing w:after="0" w:line="240" w:lineRule="auto"/>
              <w:rPr>
                <w:rFonts w:ascii="Calibri" w:hAnsi="Calibri"/>
                <w:sz w:val="22"/>
                <w:szCs w:val="22"/>
              </w:rPr>
            </w:pPr>
            <w:r>
              <w:rPr>
                <w:rFonts w:ascii="Calibri" w:hAnsi="Calibri"/>
                <w:sz w:val="22"/>
                <w:szCs w:val="22"/>
              </w:rPr>
              <w:t>(bez</w:t>
            </w:r>
            <w:r w:rsidR="00E60692" w:rsidRPr="00C42AE4">
              <w:rPr>
                <w:rFonts w:ascii="Calibri" w:hAnsi="Calibri"/>
                <w:sz w:val="22"/>
                <w:szCs w:val="22"/>
              </w:rPr>
              <w:t xml:space="preserve"> DPH)</w:t>
            </w:r>
            <w:r w:rsidR="00E60692">
              <w:rPr>
                <w:rFonts w:ascii="Calibri" w:hAnsi="Calibri"/>
                <w:sz w:val="22"/>
                <w:szCs w:val="22"/>
              </w:rPr>
              <w:t xml:space="preserve"> </w:t>
            </w:r>
          </w:p>
        </w:tc>
        <w:tc>
          <w:tcPr>
            <w:tcW w:w="986" w:type="dxa"/>
          </w:tcPr>
          <w:p w14:paraId="228898A2"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 xml:space="preserve">životnost </w:t>
            </w:r>
          </w:p>
          <w:p w14:paraId="6D5441AF"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v letech</w:t>
            </w:r>
          </w:p>
        </w:tc>
        <w:tc>
          <w:tcPr>
            <w:tcW w:w="1141" w:type="dxa"/>
          </w:tcPr>
          <w:p w14:paraId="5468D7AD" w14:textId="77777777" w:rsidR="00E60692" w:rsidRPr="00BC0480" w:rsidRDefault="00E60692" w:rsidP="00E60692">
            <w:pPr>
              <w:spacing w:after="0" w:line="240" w:lineRule="auto"/>
              <w:ind w:right="0"/>
              <w:rPr>
                <w:rFonts w:ascii="Calibri" w:hAnsi="Calibri"/>
                <w:b/>
                <w:sz w:val="22"/>
                <w:szCs w:val="22"/>
              </w:rPr>
            </w:pPr>
            <w:r w:rsidRPr="00BC0480">
              <w:rPr>
                <w:rFonts w:ascii="Calibri" w:hAnsi="Calibri"/>
                <w:sz w:val="22"/>
                <w:szCs w:val="22"/>
              </w:rPr>
              <w:t xml:space="preserve">počet dle </w:t>
            </w:r>
            <w:proofErr w:type="spellStart"/>
            <w:r w:rsidRPr="00BC0480">
              <w:rPr>
                <w:rFonts w:ascii="Calibri" w:hAnsi="Calibri"/>
                <w:sz w:val="22"/>
                <w:szCs w:val="22"/>
              </w:rPr>
              <w:t>vyhl</w:t>
            </w:r>
            <w:proofErr w:type="spellEnd"/>
            <w:r w:rsidR="00374B2E">
              <w:rPr>
                <w:rFonts w:ascii="Calibri" w:hAnsi="Calibri"/>
                <w:sz w:val="22"/>
                <w:szCs w:val="22"/>
              </w:rPr>
              <w:t>.</w:t>
            </w:r>
            <w:r w:rsidR="00CE23EE" w:rsidRPr="00BC0480">
              <w:rPr>
                <w:rFonts w:ascii="Calibri" w:hAnsi="Calibri"/>
                <w:sz w:val="22"/>
                <w:szCs w:val="22"/>
              </w:rPr>
              <w:t xml:space="preserve"> č.92/2012</w:t>
            </w:r>
          </w:p>
          <w:p w14:paraId="5526E07D" w14:textId="77777777" w:rsidR="00E60692" w:rsidRPr="00BC0480" w:rsidRDefault="00E60692" w:rsidP="00E60692">
            <w:pPr>
              <w:spacing w:after="0" w:line="240" w:lineRule="auto"/>
              <w:rPr>
                <w:rFonts w:ascii="Calibri" w:hAnsi="Calibri"/>
                <w:sz w:val="18"/>
                <w:szCs w:val="18"/>
              </w:rPr>
            </w:pPr>
          </w:p>
        </w:tc>
        <w:tc>
          <w:tcPr>
            <w:tcW w:w="1275" w:type="dxa"/>
          </w:tcPr>
          <w:p w14:paraId="4F7EF0AE"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náklady na údržbu</w:t>
            </w:r>
          </w:p>
          <w:p w14:paraId="53E411CF" w14:textId="77777777" w:rsidR="00E60692" w:rsidRDefault="00374B2E" w:rsidP="00E60692">
            <w:pPr>
              <w:spacing w:after="0" w:line="240" w:lineRule="auto"/>
              <w:rPr>
                <w:rFonts w:ascii="Calibri" w:hAnsi="Calibri"/>
                <w:sz w:val="22"/>
                <w:szCs w:val="22"/>
              </w:rPr>
            </w:pPr>
            <w:r>
              <w:rPr>
                <w:rFonts w:ascii="Calibri" w:hAnsi="Calibri"/>
                <w:sz w:val="22"/>
                <w:szCs w:val="22"/>
              </w:rPr>
              <w:t xml:space="preserve">v % </w:t>
            </w:r>
            <w:proofErr w:type="spellStart"/>
            <w:r>
              <w:rPr>
                <w:rFonts w:ascii="Calibri" w:hAnsi="Calibri"/>
                <w:sz w:val="22"/>
                <w:szCs w:val="22"/>
              </w:rPr>
              <w:t>poř</w:t>
            </w:r>
            <w:proofErr w:type="spellEnd"/>
            <w:r>
              <w:rPr>
                <w:rFonts w:ascii="Calibri" w:hAnsi="Calibri"/>
                <w:sz w:val="22"/>
                <w:szCs w:val="22"/>
              </w:rPr>
              <w:t>. c</w:t>
            </w:r>
            <w:r w:rsidR="00E60692" w:rsidRPr="00004A89">
              <w:rPr>
                <w:rFonts w:ascii="Calibri" w:hAnsi="Calibri"/>
                <w:sz w:val="22"/>
                <w:szCs w:val="22"/>
              </w:rPr>
              <w:t>eny</w:t>
            </w:r>
          </w:p>
          <w:p w14:paraId="6F8C20CA" w14:textId="77777777" w:rsidR="00E60692" w:rsidRPr="00004A89" w:rsidRDefault="00E60692" w:rsidP="00E60692">
            <w:pPr>
              <w:spacing w:after="0" w:line="240" w:lineRule="auto"/>
              <w:rPr>
                <w:rFonts w:ascii="Calibri" w:hAnsi="Calibri"/>
                <w:sz w:val="22"/>
                <w:szCs w:val="22"/>
              </w:rPr>
            </w:pPr>
          </w:p>
        </w:tc>
        <w:tc>
          <w:tcPr>
            <w:tcW w:w="2127" w:type="dxa"/>
          </w:tcPr>
          <w:p w14:paraId="6DD2E97B" w14:textId="77777777" w:rsidR="00E60692" w:rsidRDefault="00E60692" w:rsidP="00E60692">
            <w:pPr>
              <w:spacing w:after="0" w:line="240" w:lineRule="auto"/>
              <w:rPr>
                <w:rFonts w:ascii="Calibri" w:hAnsi="Calibri"/>
                <w:sz w:val="22"/>
                <w:szCs w:val="22"/>
              </w:rPr>
            </w:pPr>
            <w:r w:rsidRPr="00004A89">
              <w:rPr>
                <w:rFonts w:ascii="Calibri" w:hAnsi="Calibri"/>
                <w:sz w:val="22"/>
                <w:szCs w:val="22"/>
              </w:rPr>
              <w:t>počet použití</w:t>
            </w:r>
          </w:p>
          <w:p w14:paraId="4F53F683" w14:textId="77777777" w:rsidR="00E60692" w:rsidRPr="00E60692" w:rsidRDefault="00E60692" w:rsidP="00E60692">
            <w:pPr>
              <w:spacing w:after="0" w:line="240" w:lineRule="auto"/>
              <w:rPr>
                <w:rFonts w:ascii="Calibri" w:hAnsi="Calibri"/>
                <w:sz w:val="18"/>
                <w:szCs w:val="18"/>
              </w:rPr>
            </w:pPr>
          </w:p>
        </w:tc>
      </w:tr>
      <w:tr w:rsidR="00E60692" w:rsidRPr="00004A89" w14:paraId="55C79DF4" w14:textId="77777777" w:rsidTr="002655B0">
        <w:trPr>
          <w:trHeight w:val="326"/>
        </w:trPr>
        <w:tc>
          <w:tcPr>
            <w:tcW w:w="921" w:type="dxa"/>
            <w:tcBorders>
              <w:right w:val="single" w:sz="4" w:space="0" w:color="auto"/>
            </w:tcBorders>
          </w:tcPr>
          <w:p w14:paraId="1B147BD6" w14:textId="77777777"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14:paraId="7BDF9170" w14:textId="77777777" w:rsidR="00E60692" w:rsidRPr="002F5C00" w:rsidRDefault="00E60692" w:rsidP="00E60692">
            <w:pPr>
              <w:spacing w:after="0" w:line="240" w:lineRule="auto"/>
              <w:rPr>
                <w:rFonts w:ascii="Calibri" w:hAnsi="Calibri"/>
                <w:sz w:val="22"/>
                <w:szCs w:val="22"/>
              </w:rPr>
            </w:pPr>
          </w:p>
        </w:tc>
        <w:tc>
          <w:tcPr>
            <w:tcW w:w="1275" w:type="dxa"/>
          </w:tcPr>
          <w:p w14:paraId="4ADB6794" w14:textId="77777777" w:rsidR="00E60692" w:rsidRPr="002F5C00" w:rsidRDefault="00E60692" w:rsidP="00E60692">
            <w:pPr>
              <w:spacing w:after="0" w:line="240" w:lineRule="auto"/>
              <w:rPr>
                <w:rFonts w:ascii="Calibri" w:hAnsi="Calibri"/>
                <w:sz w:val="22"/>
                <w:szCs w:val="22"/>
              </w:rPr>
            </w:pPr>
          </w:p>
        </w:tc>
        <w:tc>
          <w:tcPr>
            <w:tcW w:w="986" w:type="dxa"/>
          </w:tcPr>
          <w:p w14:paraId="5E217633" w14:textId="77777777" w:rsidR="00E60692" w:rsidRPr="00004A89" w:rsidRDefault="00E60692" w:rsidP="00E60692">
            <w:pPr>
              <w:spacing w:after="0" w:line="240" w:lineRule="auto"/>
              <w:rPr>
                <w:rFonts w:ascii="Calibri" w:hAnsi="Calibri"/>
                <w:sz w:val="22"/>
                <w:szCs w:val="22"/>
              </w:rPr>
            </w:pPr>
          </w:p>
        </w:tc>
        <w:tc>
          <w:tcPr>
            <w:tcW w:w="1141" w:type="dxa"/>
          </w:tcPr>
          <w:p w14:paraId="44C06FC6" w14:textId="77777777" w:rsidR="00E60692" w:rsidRPr="00BC0480" w:rsidRDefault="00E60692" w:rsidP="00E60692">
            <w:pPr>
              <w:spacing w:after="0" w:line="240" w:lineRule="auto"/>
              <w:rPr>
                <w:rFonts w:ascii="Calibri" w:hAnsi="Calibri"/>
                <w:sz w:val="22"/>
                <w:szCs w:val="22"/>
              </w:rPr>
            </w:pPr>
          </w:p>
        </w:tc>
        <w:tc>
          <w:tcPr>
            <w:tcW w:w="1275" w:type="dxa"/>
          </w:tcPr>
          <w:p w14:paraId="258CD254" w14:textId="77777777" w:rsidR="00E60692" w:rsidRPr="00004A89" w:rsidRDefault="00E60692" w:rsidP="00E60692">
            <w:pPr>
              <w:spacing w:after="0" w:line="240" w:lineRule="auto"/>
              <w:rPr>
                <w:rFonts w:ascii="Calibri" w:hAnsi="Calibri"/>
                <w:sz w:val="22"/>
                <w:szCs w:val="22"/>
              </w:rPr>
            </w:pPr>
          </w:p>
        </w:tc>
        <w:tc>
          <w:tcPr>
            <w:tcW w:w="2127" w:type="dxa"/>
          </w:tcPr>
          <w:p w14:paraId="266D9A5D" w14:textId="77777777" w:rsidR="00E60692" w:rsidRPr="00004A89" w:rsidRDefault="00E60692" w:rsidP="00E60692">
            <w:pPr>
              <w:spacing w:after="0" w:line="240" w:lineRule="auto"/>
              <w:rPr>
                <w:rFonts w:ascii="Calibri" w:hAnsi="Calibri"/>
                <w:sz w:val="22"/>
                <w:szCs w:val="22"/>
              </w:rPr>
            </w:pPr>
          </w:p>
        </w:tc>
      </w:tr>
      <w:tr w:rsidR="00E60692" w:rsidRPr="00004A89" w14:paraId="51E34C1C" w14:textId="77777777" w:rsidTr="002655B0">
        <w:trPr>
          <w:trHeight w:val="341"/>
        </w:trPr>
        <w:tc>
          <w:tcPr>
            <w:tcW w:w="921" w:type="dxa"/>
            <w:tcBorders>
              <w:right w:val="single" w:sz="4" w:space="0" w:color="auto"/>
            </w:tcBorders>
          </w:tcPr>
          <w:p w14:paraId="66036E02" w14:textId="77777777"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14:paraId="2CA030CC" w14:textId="77777777" w:rsidR="00E60692" w:rsidRPr="002F5C00" w:rsidRDefault="00E60692" w:rsidP="00E60692">
            <w:pPr>
              <w:spacing w:after="0" w:line="240" w:lineRule="auto"/>
              <w:rPr>
                <w:rFonts w:ascii="Calibri" w:hAnsi="Calibri"/>
                <w:sz w:val="22"/>
                <w:szCs w:val="22"/>
              </w:rPr>
            </w:pPr>
          </w:p>
        </w:tc>
        <w:tc>
          <w:tcPr>
            <w:tcW w:w="1275" w:type="dxa"/>
          </w:tcPr>
          <w:p w14:paraId="187CD56F" w14:textId="77777777" w:rsidR="00E60692" w:rsidRPr="002F5C00" w:rsidRDefault="00E60692" w:rsidP="00E60692">
            <w:pPr>
              <w:spacing w:after="0" w:line="240" w:lineRule="auto"/>
              <w:rPr>
                <w:rFonts w:ascii="Calibri" w:hAnsi="Calibri"/>
                <w:sz w:val="22"/>
                <w:szCs w:val="22"/>
              </w:rPr>
            </w:pPr>
          </w:p>
        </w:tc>
        <w:tc>
          <w:tcPr>
            <w:tcW w:w="986" w:type="dxa"/>
          </w:tcPr>
          <w:p w14:paraId="0814B634" w14:textId="77777777" w:rsidR="00E60692" w:rsidRPr="00004A89" w:rsidRDefault="00E60692" w:rsidP="00E60692">
            <w:pPr>
              <w:spacing w:after="0" w:line="240" w:lineRule="auto"/>
              <w:rPr>
                <w:rFonts w:ascii="Calibri" w:hAnsi="Calibri"/>
                <w:sz w:val="22"/>
                <w:szCs w:val="22"/>
              </w:rPr>
            </w:pPr>
          </w:p>
        </w:tc>
        <w:tc>
          <w:tcPr>
            <w:tcW w:w="1141" w:type="dxa"/>
          </w:tcPr>
          <w:p w14:paraId="1D9EA92E" w14:textId="77777777" w:rsidR="00E60692" w:rsidRPr="00BC0480" w:rsidRDefault="00E60692" w:rsidP="00E60692">
            <w:pPr>
              <w:spacing w:after="0" w:line="240" w:lineRule="auto"/>
              <w:rPr>
                <w:rFonts w:ascii="Calibri" w:hAnsi="Calibri"/>
                <w:sz w:val="22"/>
                <w:szCs w:val="22"/>
              </w:rPr>
            </w:pPr>
          </w:p>
        </w:tc>
        <w:tc>
          <w:tcPr>
            <w:tcW w:w="1275" w:type="dxa"/>
          </w:tcPr>
          <w:p w14:paraId="6ACD1DB4" w14:textId="77777777" w:rsidR="00E60692" w:rsidRPr="00004A89" w:rsidRDefault="00E60692" w:rsidP="00E60692">
            <w:pPr>
              <w:spacing w:after="0" w:line="240" w:lineRule="auto"/>
              <w:rPr>
                <w:rFonts w:ascii="Calibri" w:hAnsi="Calibri"/>
                <w:sz w:val="22"/>
                <w:szCs w:val="22"/>
              </w:rPr>
            </w:pPr>
          </w:p>
        </w:tc>
        <w:tc>
          <w:tcPr>
            <w:tcW w:w="2127" w:type="dxa"/>
          </w:tcPr>
          <w:p w14:paraId="59F973FB" w14:textId="77777777" w:rsidR="00E60692" w:rsidRPr="00004A89" w:rsidRDefault="00E60692" w:rsidP="00E60692">
            <w:pPr>
              <w:spacing w:after="0" w:line="240" w:lineRule="auto"/>
              <w:rPr>
                <w:rFonts w:ascii="Calibri" w:hAnsi="Calibri"/>
                <w:sz w:val="22"/>
                <w:szCs w:val="22"/>
              </w:rPr>
            </w:pPr>
          </w:p>
        </w:tc>
      </w:tr>
      <w:tr w:rsidR="00112C28" w:rsidRPr="00004A89" w14:paraId="58989830" w14:textId="77777777" w:rsidTr="002655B0">
        <w:trPr>
          <w:trHeight w:val="593"/>
        </w:trPr>
        <w:tc>
          <w:tcPr>
            <w:tcW w:w="921" w:type="dxa"/>
            <w:tcBorders>
              <w:top w:val="single" w:sz="6" w:space="0" w:color="auto"/>
              <w:left w:val="single" w:sz="6" w:space="0" w:color="auto"/>
              <w:bottom w:val="single" w:sz="6" w:space="0" w:color="auto"/>
              <w:right w:val="single" w:sz="4" w:space="0" w:color="auto"/>
            </w:tcBorders>
          </w:tcPr>
          <w:p w14:paraId="17EBA58B" w14:textId="77777777" w:rsidR="00112C28" w:rsidRPr="00004A89" w:rsidRDefault="00112C28" w:rsidP="00E60692">
            <w:pPr>
              <w:spacing w:after="0" w:line="240" w:lineRule="auto"/>
              <w:rPr>
                <w:rFonts w:ascii="Calibri" w:hAnsi="Calibri"/>
                <w:sz w:val="22"/>
                <w:szCs w:val="22"/>
              </w:rPr>
            </w:pPr>
          </w:p>
        </w:tc>
        <w:tc>
          <w:tcPr>
            <w:tcW w:w="1843" w:type="dxa"/>
            <w:tcBorders>
              <w:top w:val="single" w:sz="6" w:space="0" w:color="auto"/>
              <w:left w:val="single" w:sz="4" w:space="0" w:color="auto"/>
              <w:bottom w:val="single" w:sz="6" w:space="0" w:color="auto"/>
              <w:right w:val="single" w:sz="6" w:space="0" w:color="auto"/>
            </w:tcBorders>
          </w:tcPr>
          <w:p w14:paraId="463A7108" w14:textId="77777777" w:rsidR="00112C28" w:rsidRPr="002F5C00" w:rsidRDefault="00112C28" w:rsidP="00E60692">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14:paraId="4B0F07D6" w14:textId="77777777" w:rsidR="00112C28" w:rsidRPr="002F5C00" w:rsidRDefault="00112C28" w:rsidP="00E60692">
            <w:pPr>
              <w:spacing w:after="0" w:line="240" w:lineRule="auto"/>
              <w:rPr>
                <w:rFonts w:ascii="Calibri" w:hAnsi="Calibri"/>
                <w:sz w:val="22"/>
                <w:szCs w:val="22"/>
              </w:rPr>
            </w:pPr>
          </w:p>
        </w:tc>
        <w:tc>
          <w:tcPr>
            <w:tcW w:w="986" w:type="dxa"/>
            <w:tcBorders>
              <w:top w:val="single" w:sz="6" w:space="0" w:color="auto"/>
              <w:left w:val="single" w:sz="6" w:space="0" w:color="auto"/>
              <w:bottom w:val="single" w:sz="6" w:space="0" w:color="auto"/>
              <w:right w:val="single" w:sz="6" w:space="0" w:color="auto"/>
            </w:tcBorders>
          </w:tcPr>
          <w:p w14:paraId="1AAC84F8" w14:textId="77777777" w:rsidR="00112C28" w:rsidRDefault="00112C28" w:rsidP="00E60692"/>
        </w:tc>
        <w:tc>
          <w:tcPr>
            <w:tcW w:w="1141" w:type="dxa"/>
            <w:tcBorders>
              <w:top w:val="single" w:sz="6" w:space="0" w:color="auto"/>
              <w:left w:val="single" w:sz="6" w:space="0" w:color="auto"/>
              <w:bottom w:val="single" w:sz="6" w:space="0" w:color="auto"/>
              <w:right w:val="single" w:sz="6" w:space="0" w:color="auto"/>
            </w:tcBorders>
          </w:tcPr>
          <w:p w14:paraId="6775EAF8" w14:textId="77777777" w:rsidR="00112C28" w:rsidRPr="00BC0480" w:rsidRDefault="00112C28" w:rsidP="00374B2E">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14:paraId="31C413DF" w14:textId="77777777" w:rsidR="00112C28" w:rsidRPr="00004A89" w:rsidRDefault="00112C28" w:rsidP="00E60692">
            <w:pPr>
              <w:spacing w:after="0" w:line="240" w:lineRule="auto"/>
              <w:rPr>
                <w:rFonts w:ascii="Calibri" w:hAnsi="Calibri"/>
                <w:sz w:val="22"/>
                <w:szCs w:val="22"/>
              </w:rPr>
            </w:pPr>
          </w:p>
        </w:tc>
        <w:tc>
          <w:tcPr>
            <w:tcW w:w="2127" w:type="dxa"/>
            <w:tcBorders>
              <w:top w:val="single" w:sz="6" w:space="0" w:color="auto"/>
              <w:left w:val="single" w:sz="6" w:space="0" w:color="auto"/>
              <w:bottom w:val="single" w:sz="6" w:space="0" w:color="auto"/>
              <w:right w:val="single" w:sz="6" w:space="0" w:color="auto"/>
            </w:tcBorders>
          </w:tcPr>
          <w:p w14:paraId="4A3B1B71" w14:textId="77777777" w:rsidR="00112C28" w:rsidRPr="00004A89" w:rsidRDefault="00112C28" w:rsidP="00E60692">
            <w:pPr>
              <w:spacing w:after="0" w:line="240" w:lineRule="auto"/>
              <w:rPr>
                <w:rFonts w:ascii="Calibri" w:hAnsi="Calibri"/>
                <w:sz w:val="22"/>
                <w:szCs w:val="22"/>
              </w:rPr>
            </w:pPr>
          </w:p>
        </w:tc>
      </w:tr>
    </w:tbl>
    <w:p w14:paraId="711356FB" w14:textId="77777777" w:rsidR="009C1D2D" w:rsidRDefault="009C1D2D" w:rsidP="009C1D2D">
      <w:pPr>
        <w:spacing w:after="0" w:line="240" w:lineRule="auto"/>
        <w:rPr>
          <w:rFonts w:ascii="Calibri" w:hAnsi="Calibri"/>
          <w:b/>
          <w:sz w:val="22"/>
          <w:szCs w:val="22"/>
          <w:u w:val="single"/>
        </w:rPr>
      </w:pPr>
    </w:p>
    <w:p w14:paraId="0DFCCA75" w14:textId="77777777" w:rsidR="00F77C19" w:rsidRDefault="00F77C19" w:rsidP="009C1D2D">
      <w:pPr>
        <w:spacing w:after="0" w:line="240" w:lineRule="auto"/>
        <w:rPr>
          <w:rFonts w:ascii="Calibri" w:hAnsi="Calibri"/>
          <w:b/>
          <w:sz w:val="22"/>
          <w:szCs w:val="22"/>
          <w:u w:val="single"/>
        </w:rPr>
      </w:pPr>
    </w:p>
    <w:p w14:paraId="35EF93F1" w14:textId="77777777" w:rsidR="00F77C19" w:rsidRDefault="00F77C19" w:rsidP="009C1D2D">
      <w:pPr>
        <w:spacing w:after="0" w:line="240" w:lineRule="auto"/>
        <w:rPr>
          <w:rFonts w:ascii="Calibri" w:hAnsi="Calibri"/>
          <w:b/>
          <w:sz w:val="22"/>
          <w:szCs w:val="22"/>
          <w:u w:val="single"/>
        </w:rPr>
      </w:pPr>
    </w:p>
    <w:p w14:paraId="430B492F" w14:textId="77777777" w:rsidR="009C1D2D" w:rsidRDefault="009C1D2D" w:rsidP="009C1D2D">
      <w:pPr>
        <w:spacing w:after="0" w:line="240" w:lineRule="auto"/>
        <w:rPr>
          <w:rFonts w:ascii="Calibri" w:hAnsi="Calibri"/>
          <w:b/>
          <w:sz w:val="22"/>
          <w:szCs w:val="22"/>
          <w:u w:val="single"/>
        </w:rPr>
      </w:pPr>
    </w:p>
    <w:p w14:paraId="2303789A"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ČÁST ÚHRADY NEPŘÍMÝCH NÁKLADŮ</w:t>
      </w:r>
    </w:p>
    <w:p w14:paraId="57366E55" w14:textId="77777777" w:rsidR="009C1D2D" w:rsidRDefault="009C1D2D" w:rsidP="009C1D2D">
      <w:pPr>
        <w:spacing w:after="0" w:line="240" w:lineRule="auto"/>
        <w:rPr>
          <w:rFonts w:ascii="Calibri" w:hAnsi="Calibri"/>
          <w:b/>
          <w:sz w:val="22"/>
          <w:szCs w:val="22"/>
          <w:u w:val="single"/>
        </w:rPr>
      </w:pPr>
    </w:p>
    <w:p w14:paraId="5E338A2B" w14:textId="77777777" w:rsidR="009C1D2D" w:rsidRDefault="009C1D2D" w:rsidP="009C1D2D">
      <w:pPr>
        <w:spacing w:after="0" w:line="240" w:lineRule="auto"/>
        <w:rPr>
          <w:rFonts w:ascii="Calibri" w:hAnsi="Calibri"/>
          <w:sz w:val="22"/>
          <w:szCs w:val="22"/>
        </w:rPr>
      </w:pPr>
      <w:r w:rsidRPr="00C42AE4">
        <w:rPr>
          <w:rFonts w:ascii="Calibri" w:hAnsi="Calibri"/>
          <w:sz w:val="22"/>
          <w:szCs w:val="22"/>
        </w:rPr>
        <w:t>Režie přiřazená k OD</w:t>
      </w:r>
    </w:p>
    <w:p w14:paraId="7A4884E9" w14:textId="77777777"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1EA41461" w14:textId="77777777" w:rsidTr="00094C06">
        <w:tc>
          <w:tcPr>
            <w:tcW w:w="9495" w:type="dxa"/>
          </w:tcPr>
          <w:p w14:paraId="4B1FD10F" w14:textId="4FC237EA" w:rsidR="009C1D2D" w:rsidRPr="00294065" w:rsidRDefault="009A42C3" w:rsidP="00094C06">
            <w:pPr>
              <w:spacing w:after="0" w:line="240" w:lineRule="auto"/>
              <w:rPr>
                <w:rFonts w:ascii="Calibri" w:hAnsi="Calibri"/>
                <w:b/>
                <w:color w:val="FF0000"/>
                <w:sz w:val="22"/>
                <w:szCs w:val="22"/>
              </w:rPr>
            </w:pPr>
            <w:r w:rsidRPr="002B4C66">
              <w:rPr>
                <w:rFonts w:ascii="Calibri" w:hAnsi="Calibri"/>
                <w:b/>
                <w:sz w:val="22"/>
                <w:szCs w:val="22"/>
              </w:rPr>
              <w:t>Ve výši 10 % celkového nákladu</w:t>
            </w:r>
          </w:p>
        </w:tc>
      </w:tr>
    </w:tbl>
    <w:p w14:paraId="17AE7E3F" w14:textId="77777777" w:rsidR="009C1D2D" w:rsidRPr="009C1D2D" w:rsidRDefault="009C1D2D" w:rsidP="009C1D2D">
      <w:pPr>
        <w:spacing w:after="0" w:line="240" w:lineRule="auto"/>
        <w:rPr>
          <w:rFonts w:ascii="Calibri" w:hAnsi="Calibri"/>
          <w:sz w:val="22"/>
          <w:szCs w:val="22"/>
        </w:rPr>
      </w:pPr>
    </w:p>
    <w:p w14:paraId="1C2DE26C" w14:textId="77777777" w:rsidR="009C1D2D" w:rsidRDefault="009C1D2D" w:rsidP="009C1D2D">
      <w:pPr>
        <w:spacing w:after="0" w:line="240" w:lineRule="auto"/>
        <w:rPr>
          <w:rFonts w:ascii="Calibri" w:hAnsi="Calibri"/>
          <w:sz w:val="22"/>
          <w:szCs w:val="22"/>
        </w:rPr>
      </w:pPr>
      <w:r>
        <w:rPr>
          <w:rFonts w:ascii="Calibri" w:hAnsi="Calibri"/>
          <w:sz w:val="22"/>
          <w:szCs w:val="22"/>
        </w:rPr>
        <w:t>Odůvodnění přiřazení režie (smí být zahrnuta pouze režie nezahrnuta jinde)</w:t>
      </w:r>
    </w:p>
    <w:p w14:paraId="2754112B" w14:textId="77777777"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6B3941EC" w14:textId="77777777" w:rsidTr="00094C06">
        <w:tc>
          <w:tcPr>
            <w:tcW w:w="9495" w:type="dxa"/>
          </w:tcPr>
          <w:p w14:paraId="5F23607B" w14:textId="77777777" w:rsidR="009C1D2D" w:rsidRPr="00004A89" w:rsidRDefault="002A7F60" w:rsidP="00094C06">
            <w:pPr>
              <w:spacing w:after="0" w:line="240" w:lineRule="auto"/>
              <w:rPr>
                <w:rFonts w:ascii="Calibri" w:hAnsi="Calibri"/>
                <w:sz w:val="22"/>
                <w:szCs w:val="22"/>
              </w:rPr>
            </w:pPr>
            <w:r>
              <w:rPr>
                <w:rFonts w:ascii="Calibri" w:hAnsi="Calibri"/>
                <w:sz w:val="22"/>
                <w:szCs w:val="22"/>
              </w:rPr>
              <w:t>Ostatní náklady jinde neuvedené (materiálové náklady, energie, softwarové služby, oprava a údržba, ostatní služba)</w:t>
            </w:r>
          </w:p>
        </w:tc>
      </w:tr>
    </w:tbl>
    <w:p w14:paraId="0EA2E283" w14:textId="77777777" w:rsidR="009C1D2D" w:rsidRDefault="009C1D2D" w:rsidP="009C1D2D">
      <w:pPr>
        <w:spacing w:after="0" w:line="240" w:lineRule="auto"/>
        <w:rPr>
          <w:rFonts w:ascii="Calibri" w:hAnsi="Calibri"/>
          <w:b/>
          <w:sz w:val="22"/>
          <w:szCs w:val="22"/>
          <w:u w:val="single"/>
        </w:rPr>
      </w:pPr>
    </w:p>
    <w:p w14:paraId="19D88519" w14:textId="77777777" w:rsidR="00C227E7" w:rsidRDefault="00E94CB0"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SESTUPNOST</w:t>
      </w:r>
    </w:p>
    <w:p w14:paraId="2276CAD4" w14:textId="77777777" w:rsidR="009C1D2D" w:rsidRDefault="009C1D2D" w:rsidP="009C1D2D">
      <w:pPr>
        <w:spacing w:after="0" w:line="240" w:lineRule="auto"/>
        <w:rPr>
          <w:rFonts w:ascii="Calibri" w:hAnsi="Calibri"/>
          <w:b/>
          <w:sz w:val="22"/>
          <w:szCs w:val="22"/>
          <w:u w:val="single"/>
        </w:rPr>
      </w:pPr>
    </w:p>
    <w:p w14:paraId="424FEA14" w14:textId="77777777" w:rsidR="009C1D2D" w:rsidRPr="00004A89" w:rsidRDefault="009C1D2D" w:rsidP="009C1D2D">
      <w:pPr>
        <w:spacing w:after="0" w:line="240" w:lineRule="auto"/>
        <w:rPr>
          <w:rFonts w:ascii="Calibri" w:hAnsi="Calibri"/>
          <w:sz w:val="22"/>
          <w:szCs w:val="22"/>
        </w:rPr>
      </w:pPr>
      <w:r>
        <w:rPr>
          <w:rFonts w:ascii="Calibri" w:hAnsi="Calibri"/>
          <w:sz w:val="22"/>
          <w:szCs w:val="22"/>
        </w:rPr>
        <w:tab/>
      </w:r>
      <w:r w:rsidRPr="00004A89">
        <w:rPr>
          <w:rFonts w:ascii="Calibri" w:hAnsi="Calibri"/>
          <w:sz w:val="22"/>
          <w:szCs w:val="22"/>
        </w:rPr>
        <w:fldChar w:fldCharType="begin">
          <w:ffData>
            <w:name w:val="Zaškrtávací3"/>
            <w:enabled/>
            <w:calcOnExit w:val="0"/>
            <w:checkBox>
              <w:sizeAuto/>
              <w:default w:val="0"/>
            </w:checkBox>
          </w:ffData>
        </w:fldChar>
      </w:r>
      <w:r w:rsidRPr="00004A89">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Pr="00004A8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OD podléhá sestupné sazbě</w:t>
      </w:r>
    </w:p>
    <w:p w14:paraId="0ED3CA8C" w14:textId="77777777" w:rsidR="009C1D2D" w:rsidRDefault="009C1D2D" w:rsidP="009C1D2D">
      <w:pPr>
        <w:spacing w:after="0" w:line="240" w:lineRule="auto"/>
        <w:rPr>
          <w:rFonts w:ascii="Calibri" w:hAnsi="Calibri"/>
          <w:sz w:val="22"/>
          <w:szCs w:val="22"/>
        </w:rPr>
      </w:pPr>
      <w:r w:rsidRPr="00014326">
        <w:rPr>
          <w:rFonts w:ascii="Calibri" w:hAnsi="Calibri"/>
          <w:sz w:val="22"/>
          <w:szCs w:val="22"/>
        </w:rPr>
        <w:tab/>
      </w:r>
      <w:r w:rsidR="002A7F60">
        <w:rPr>
          <w:rFonts w:ascii="Calibri" w:hAnsi="Calibri"/>
          <w:sz w:val="22"/>
          <w:szCs w:val="22"/>
        </w:rPr>
        <w:fldChar w:fldCharType="begin">
          <w:ffData>
            <w:name w:val=""/>
            <w:enabled/>
            <w:calcOnExit w:val="0"/>
            <w:checkBox>
              <w:sizeAuto/>
              <w:default w:val="1"/>
            </w:checkBox>
          </w:ffData>
        </w:fldChar>
      </w:r>
      <w:r w:rsidR="002A7F60">
        <w:rPr>
          <w:rFonts w:ascii="Calibri" w:hAnsi="Calibri"/>
          <w:sz w:val="22"/>
          <w:szCs w:val="22"/>
        </w:rPr>
        <w:instrText xml:space="preserve"> FORMCHECKBOX </w:instrText>
      </w:r>
      <w:r w:rsidR="009A42C3">
        <w:rPr>
          <w:rFonts w:ascii="Calibri" w:hAnsi="Calibri"/>
          <w:sz w:val="22"/>
          <w:szCs w:val="22"/>
        </w:rPr>
      </w:r>
      <w:r w:rsidR="009A42C3">
        <w:rPr>
          <w:rFonts w:ascii="Calibri" w:hAnsi="Calibri"/>
          <w:sz w:val="22"/>
          <w:szCs w:val="22"/>
        </w:rPr>
        <w:fldChar w:fldCharType="separate"/>
      </w:r>
      <w:r w:rsidR="002A7F60">
        <w:rPr>
          <w:rFonts w:ascii="Calibri" w:hAnsi="Calibri"/>
          <w:sz w:val="22"/>
          <w:szCs w:val="22"/>
        </w:rPr>
        <w:fldChar w:fldCharType="end"/>
      </w:r>
      <w:r w:rsidR="00A7303E">
        <w:rPr>
          <w:rFonts w:ascii="Calibri" w:hAnsi="Calibri"/>
          <w:sz w:val="22"/>
          <w:szCs w:val="22"/>
        </w:rPr>
        <w:t xml:space="preserve"> </w:t>
      </w:r>
      <w:r w:rsidRPr="00004A89">
        <w:rPr>
          <w:rFonts w:ascii="Calibri" w:hAnsi="Calibri"/>
          <w:sz w:val="22"/>
          <w:szCs w:val="22"/>
        </w:rPr>
        <w:t xml:space="preserve"> </w:t>
      </w:r>
      <w:r>
        <w:rPr>
          <w:rFonts w:ascii="Calibri" w:hAnsi="Calibri"/>
          <w:sz w:val="22"/>
          <w:szCs w:val="22"/>
        </w:rPr>
        <w:t>OD nepodléhá sestupné sazbě</w:t>
      </w:r>
    </w:p>
    <w:p w14:paraId="6E0E290F" w14:textId="77777777" w:rsidR="009C1D2D" w:rsidRDefault="009C1D2D" w:rsidP="009C1D2D">
      <w:pPr>
        <w:spacing w:after="0" w:line="240" w:lineRule="auto"/>
        <w:rPr>
          <w:rFonts w:ascii="Calibri" w:hAnsi="Calibri"/>
          <w:sz w:val="22"/>
          <w:szCs w:val="22"/>
        </w:rPr>
      </w:pPr>
    </w:p>
    <w:p w14:paraId="304A1A3D" w14:textId="77777777" w:rsidR="009C1D2D" w:rsidRDefault="009C1D2D" w:rsidP="009C1D2D">
      <w:pPr>
        <w:spacing w:after="0" w:line="240" w:lineRule="auto"/>
        <w:rPr>
          <w:rFonts w:ascii="Calibri" w:hAnsi="Calibri"/>
          <w:b/>
          <w:sz w:val="22"/>
          <w:szCs w:val="22"/>
          <w:u w:val="single"/>
        </w:rPr>
      </w:pPr>
      <w:r>
        <w:rPr>
          <w:rFonts w:ascii="Calibri" w:hAnsi="Calibri"/>
          <w:b/>
          <w:sz w:val="22"/>
          <w:szCs w:val="22"/>
          <w:u w:val="single"/>
        </w:rPr>
        <w:t>Hodnoty OD se sestupnou sazbou</w:t>
      </w:r>
    </w:p>
    <w:p w14:paraId="25DD5E51"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558"/>
        <w:gridCol w:w="1558"/>
        <w:gridCol w:w="1559"/>
        <w:gridCol w:w="1559"/>
        <w:gridCol w:w="1559"/>
      </w:tblGrid>
      <w:tr w:rsidR="009C1D2D" w:rsidRPr="00094C06" w14:paraId="1836F3A2" w14:textId="77777777" w:rsidTr="00094C06">
        <w:tc>
          <w:tcPr>
            <w:tcW w:w="1582" w:type="dxa"/>
            <w:shd w:val="clear" w:color="auto" w:fill="auto"/>
          </w:tcPr>
          <w:p w14:paraId="38782032"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OD</w:t>
            </w:r>
          </w:p>
        </w:tc>
        <w:tc>
          <w:tcPr>
            <w:tcW w:w="1582" w:type="dxa"/>
            <w:shd w:val="clear" w:color="auto" w:fill="auto"/>
          </w:tcPr>
          <w:p w14:paraId="7377DEAD"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A</w:t>
            </w:r>
          </w:p>
        </w:tc>
        <w:tc>
          <w:tcPr>
            <w:tcW w:w="1582" w:type="dxa"/>
            <w:shd w:val="clear" w:color="auto" w:fill="auto"/>
          </w:tcPr>
          <w:p w14:paraId="58A67BBF"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B</w:t>
            </w:r>
          </w:p>
        </w:tc>
        <w:tc>
          <w:tcPr>
            <w:tcW w:w="1583" w:type="dxa"/>
            <w:shd w:val="clear" w:color="auto" w:fill="auto"/>
          </w:tcPr>
          <w:p w14:paraId="05E6339E"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C</w:t>
            </w:r>
          </w:p>
        </w:tc>
        <w:tc>
          <w:tcPr>
            <w:tcW w:w="1583" w:type="dxa"/>
            <w:shd w:val="clear" w:color="auto" w:fill="auto"/>
          </w:tcPr>
          <w:p w14:paraId="6B56F715"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D</w:t>
            </w:r>
          </w:p>
        </w:tc>
        <w:tc>
          <w:tcPr>
            <w:tcW w:w="1583" w:type="dxa"/>
            <w:shd w:val="clear" w:color="auto" w:fill="auto"/>
          </w:tcPr>
          <w:p w14:paraId="0251D3CC"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E</w:t>
            </w:r>
          </w:p>
        </w:tc>
      </w:tr>
      <w:tr w:rsidR="009C1D2D" w:rsidRPr="00094C06" w14:paraId="7CD79AC2" w14:textId="77777777" w:rsidTr="00094C06">
        <w:tc>
          <w:tcPr>
            <w:tcW w:w="1582" w:type="dxa"/>
            <w:shd w:val="clear" w:color="auto" w:fill="auto"/>
          </w:tcPr>
          <w:p w14:paraId="0F2D3C03" w14:textId="77777777" w:rsidR="009C1D2D" w:rsidRPr="00094C06" w:rsidRDefault="009C1D2D" w:rsidP="00094C06">
            <w:pPr>
              <w:spacing w:after="0" w:line="240" w:lineRule="auto"/>
              <w:rPr>
                <w:rFonts w:ascii="Calibri" w:hAnsi="Calibri"/>
                <w:b/>
                <w:sz w:val="22"/>
                <w:szCs w:val="22"/>
              </w:rPr>
            </w:pPr>
          </w:p>
        </w:tc>
        <w:tc>
          <w:tcPr>
            <w:tcW w:w="1582" w:type="dxa"/>
            <w:shd w:val="clear" w:color="auto" w:fill="auto"/>
          </w:tcPr>
          <w:p w14:paraId="5564055F" w14:textId="77777777" w:rsidR="009C1D2D" w:rsidRPr="00094C06" w:rsidRDefault="009C1D2D" w:rsidP="00094C06">
            <w:pPr>
              <w:spacing w:after="0" w:line="240" w:lineRule="auto"/>
              <w:rPr>
                <w:rFonts w:ascii="Calibri" w:hAnsi="Calibri"/>
                <w:b/>
                <w:sz w:val="22"/>
                <w:szCs w:val="22"/>
              </w:rPr>
            </w:pPr>
          </w:p>
        </w:tc>
        <w:tc>
          <w:tcPr>
            <w:tcW w:w="1582" w:type="dxa"/>
            <w:shd w:val="clear" w:color="auto" w:fill="auto"/>
          </w:tcPr>
          <w:p w14:paraId="792EF5E2"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199BE048"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0BF7E354"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3FD8D7B2" w14:textId="77777777" w:rsidR="009C1D2D" w:rsidRPr="00094C06" w:rsidRDefault="009C1D2D" w:rsidP="00094C06">
            <w:pPr>
              <w:spacing w:after="0" w:line="240" w:lineRule="auto"/>
              <w:rPr>
                <w:rFonts w:ascii="Calibri" w:hAnsi="Calibri"/>
                <w:b/>
                <w:sz w:val="22"/>
                <w:szCs w:val="22"/>
              </w:rPr>
            </w:pPr>
          </w:p>
        </w:tc>
      </w:tr>
    </w:tbl>
    <w:p w14:paraId="7658EF2C" w14:textId="77777777" w:rsidR="009C1D2D" w:rsidRDefault="009C1D2D" w:rsidP="009C1D2D">
      <w:pPr>
        <w:spacing w:after="0" w:line="240" w:lineRule="auto"/>
        <w:rPr>
          <w:rFonts w:ascii="Calibri" w:hAnsi="Calibri"/>
          <w:sz w:val="22"/>
          <w:szCs w:val="22"/>
        </w:rPr>
      </w:pPr>
    </w:p>
    <w:p w14:paraId="4CDC5E00" w14:textId="77777777" w:rsidR="009C1D2D" w:rsidRDefault="009C1D2D" w:rsidP="009C1D2D">
      <w:pPr>
        <w:spacing w:after="0" w:line="240" w:lineRule="auto"/>
        <w:rPr>
          <w:rFonts w:ascii="Calibri" w:hAnsi="Calibri"/>
          <w:b/>
          <w:sz w:val="22"/>
          <w:szCs w:val="22"/>
          <w:u w:val="single"/>
        </w:rPr>
      </w:pPr>
    </w:p>
    <w:p w14:paraId="3D0EF8F2"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PRŮMĚRNÁ DÉLKA HOSPITALIZACE</w:t>
      </w:r>
    </w:p>
    <w:p w14:paraId="027138AE"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8"/>
        <w:gridCol w:w="2334"/>
        <w:gridCol w:w="2335"/>
      </w:tblGrid>
      <w:tr w:rsidR="009C1D2D" w:rsidRPr="00094C06" w14:paraId="13D7B979" w14:textId="77777777" w:rsidTr="00094C06">
        <w:tc>
          <w:tcPr>
            <w:tcW w:w="2373" w:type="dxa"/>
            <w:shd w:val="clear" w:color="auto" w:fill="auto"/>
          </w:tcPr>
          <w:p w14:paraId="4C9819BE"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Obor</w:t>
            </w:r>
          </w:p>
        </w:tc>
        <w:tc>
          <w:tcPr>
            <w:tcW w:w="2374" w:type="dxa"/>
            <w:shd w:val="clear" w:color="auto" w:fill="auto"/>
          </w:tcPr>
          <w:p w14:paraId="02206027"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SDH</w:t>
            </w:r>
          </w:p>
        </w:tc>
        <w:tc>
          <w:tcPr>
            <w:tcW w:w="2374" w:type="dxa"/>
            <w:shd w:val="clear" w:color="auto" w:fill="auto"/>
          </w:tcPr>
          <w:p w14:paraId="2F155F48"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c>
          <w:tcPr>
            <w:tcW w:w="2374" w:type="dxa"/>
            <w:shd w:val="clear" w:color="auto" w:fill="auto"/>
          </w:tcPr>
          <w:p w14:paraId="61F51FF4"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r>
      <w:tr w:rsidR="009C1D2D" w:rsidRPr="00094C06" w14:paraId="03F1B4E9" w14:textId="77777777" w:rsidTr="00094C06">
        <w:tc>
          <w:tcPr>
            <w:tcW w:w="2373" w:type="dxa"/>
            <w:shd w:val="clear" w:color="auto" w:fill="auto"/>
          </w:tcPr>
          <w:p w14:paraId="55F304AA" w14:textId="77777777" w:rsidR="009C1D2D" w:rsidRPr="00094C06" w:rsidRDefault="009C1D2D" w:rsidP="00094C06">
            <w:pPr>
              <w:spacing w:after="0" w:line="240" w:lineRule="auto"/>
              <w:rPr>
                <w:rFonts w:ascii="Calibri" w:hAnsi="Calibri"/>
                <w:b/>
                <w:sz w:val="22"/>
                <w:szCs w:val="22"/>
              </w:rPr>
            </w:pPr>
          </w:p>
        </w:tc>
        <w:tc>
          <w:tcPr>
            <w:tcW w:w="2374" w:type="dxa"/>
            <w:shd w:val="clear" w:color="auto" w:fill="auto"/>
          </w:tcPr>
          <w:p w14:paraId="6706BFF4" w14:textId="77777777" w:rsidR="009C1D2D" w:rsidRPr="00094C06" w:rsidRDefault="009C1D2D" w:rsidP="00094C06">
            <w:pPr>
              <w:spacing w:after="0" w:line="240" w:lineRule="auto"/>
              <w:rPr>
                <w:rFonts w:ascii="Calibri" w:hAnsi="Calibri"/>
                <w:b/>
                <w:sz w:val="22"/>
                <w:szCs w:val="22"/>
              </w:rPr>
            </w:pPr>
          </w:p>
        </w:tc>
        <w:tc>
          <w:tcPr>
            <w:tcW w:w="2374" w:type="dxa"/>
            <w:shd w:val="clear" w:color="auto" w:fill="auto"/>
          </w:tcPr>
          <w:p w14:paraId="08FED773" w14:textId="77777777" w:rsidR="009C1D2D" w:rsidRPr="00094C06" w:rsidRDefault="009C1D2D" w:rsidP="00094C06">
            <w:pPr>
              <w:spacing w:after="0" w:line="240" w:lineRule="auto"/>
              <w:rPr>
                <w:rFonts w:ascii="Calibri" w:hAnsi="Calibri"/>
                <w:b/>
                <w:sz w:val="22"/>
                <w:szCs w:val="22"/>
              </w:rPr>
            </w:pPr>
          </w:p>
        </w:tc>
        <w:tc>
          <w:tcPr>
            <w:tcW w:w="2374" w:type="dxa"/>
            <w:shd w:val="clear" w:color="auto" w:fill="auto"/>
          </w:tcPr>
          <w:p w14:paraId="339C0828" w14:textId="77777777" w:rsidR="009C1D2D" w:rsidRPr="00094C06" w:rsidRDefault="009C1D2D" w:rsidP="00094C06">
            <w:pPr>
              <w:spacing w:after="0" w:line="240" w:lineRule="auto"/>
              <w:rPr>
                <w:rFonts w:ascii="Calibri" w:hAnsi="Calibri"/>
                <w:b/>
                <w:sz w:val="22"/>
                <w:szCs w:val="22"/>
              </w:rPr>
            </w:pPr>
          </w:p>
        </w:tc>
      </w:tr>
    </w:tbl>
    <w:p w14:paraId="6AB601F8" w14:textId="77777777" w:rsidR="009C1D2D" w:rsidRDefault="009C1D2D" w:rsidP="009C1D2D">
      <w:pPr>
        <w:spacing w:after="0" w:line="240" w:lineRule="auto"/>
        <w:rPr>
          <w:rFonts w:ascii="Calibri" w:hAnsi="Calibri"/>
          <w:b/>
          <w:sz w:val="22"/>
          <w:szCs w:val="22"/>
          <w:u w:val="single"/>
        </w:rPr>
      </w:pPr>
    </w:p>
    <w:p w14:paraId="63767131" w14:textId="77777777" w:rsidR="009C1D2D" w:rsidRDefault="009C1D2D" w:rsidP="009C1D2D">
      <w:pPr>
        <w:spacing w:after="0" w:line="240" w:lineRule="auto"/>
        <w:rPr>
          <w:rFonts w:ascii="Calibri" w:hAnsi="Calibri"/>
          <w:b/>
          <w:sz w:val="22"/>
          <w:szCs w:val="22"/>
          <w:u w:val="single"/>
        </w:rPr>
      </w:pPr>
    </w:p>
    <w:p w14:paraId="51E1466E" w14:textId="77777777" w:rsidR="007B577F" w:rsidRPr="00C705C4" w:rsidRDefault="007B577F" w:rsidP="004E02BE">
      <w:pPr>
        <w:numPr>
          <w:ilvl w:val="0"/>
          <w:numId w:val="21"/>
        </w:numPr>
        <w:spacing w:after="0" w:line="240" w:lineRule="auto"/>
        <w:rPr>
          <w:rFonts w:ascii="Calibri" w:hAnsi="Calibri"/>
          <w:b/>
          <w:sz w:val="22"/>
          <w:szCs w:val="22"/>
          <w:u w:val="single"/>
        </w:rPr>
      </w:pPr>
      <w:r w:rsidRPr="00C705C4">
        <w:rPr>
          <w:rFonts w:ascii="Calibri" w:hAnsi="Calibri"/>
          <w:b/>
          <w:sz w:val="22"/>
          <w:szCs w:val="22"/>
          <w:u w:val="single"/>
        </w:rPr>
        <w:t>PRAVIDLA VYKAZOVÁNÍ</w:t>
      </w:r>
    </w:p>
    <w:p w14:paraId="4A57DDCD" w14:textId="77777777" w:rsidR="00240B6C" w:rsidRDefault="00240B6C" w:rsidP="00240B6C">
      <w:pPr>
        <w:spacing w:after="0" w:line="240" w:lineRule="auto"/>
        <w:rPr>
          <w:rFonts w:ascii="Calibri" w:hAnsi="Calibri"/>
          <w:b/>
          <w:sz w:val="22"/>
          <w:szCs w:val="22"/>
          <w:u w:val="single"/>
        </w:rPr>
      </w:pPr>
    </w:p>
    <w:p w14:paraId="27E4D445" w14:textId="77777777" w:rsidR="00240B6C" w:rsidRDefault="00240B6C" w:rsidP="00240B6C">
      <w:pPr>
        <w:spacing w:after="0" w:line="240" w:lineRule="auto"/>
        <w:rPr>
          <w:rFonts w:ascii="Calibri" w:hAnsi="Calibri"/>
          <w:sz w:val="22"/>
          <w:szCs w:val="22"/>
        </w:rPr>
      </w:pPr>
      <w:r w:rsidRPr="002A7F60">
        <w:rPr>
          <w:rFonts w:ascii="Calibri" w:hAnsi="Calibri"/>
          <w:sz w:val="22"/>
          <w:szCs w:val="22"/>
          <w:highlight w:val="yellow"/>
        </w:rPr>
        <w:t>Obligatorní obsah OD nutný pro</w:t>
      </w:r>
      <w:r>
        <w:rPr>
          <w:rFonts w:ascii="Calibri" w:hAnsi="Calibri"/>
          <w:sz w:val="22"/>
          <w:szCs w:val="22"/>
        </w:rPr>
        <w:t xml:space="preserve"> možnost jeho vykázání</w:t>
      </w:r>
    </w:p>
    <w:p w14:paraId="10B029E5" w14:textId="77777777" w:rsidR="00240B6C" w:rsidRPr="007B577F" w:rsidRDefault="00240B6C" w:rsidP="00240B6C">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240B6C" w:rsidRPr="00004A89" w14:paraId="52691831" w14:textId="77777777" w:rsidTr="00094C06">
        <w:tc>
          <w:tcPr>
            <w:tcW w:w="9495" w:type="dxa"/>
          </w:tcPr>
          <w:p w14:paraId="71122CA6"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Indikační pohovor (60 minut) před nástupem</w:t>
            </w:r>
          </w:p>
          <w:p w14:paraId="6147D16A"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 xml:space="preserve">Edukace (30 minut) před nástupem </w:t>
            </w:r>
          </w:p>
          <w:p w14:paraId="1B39CC1E"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Vstupní vyšetření komplexní či cílené (150 či 75 minut)</w:t>
            </w:r>
          </w:p>
          <w:p w14:paraId="13585100"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lastRenderedPageBreak/>
              <w:t>Psychiatrická vizita, podle potřeby individuální pohovor s psychiatrem a/nebo úprava medikace – každý den 30 minut/pacient)</w:t>
            </w:r>
          </w:p>
          <w:p w14:paraId="3E282605" w14:textId="2CD1C30A" w:rsidR="00AF21B0" w:rsidRPr="00EA2720" w:rsidRDefault="00AF21B0" w:rsidP="00AF21B0">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 xml:space="preserve">Skupinová psychoterapie </w:t>
            </w:r>
            <w:r>
              <w:rPr>
                <w:rFonts w:asciiTheme="minorHAnsi" w:hAnsiTheme="minorHAnsi" w:cstheme="minorHAnsi"/>
                <w:bCs/>
                <w:color w:val="auto"/>
                <w:sz w:val="22"/>
                <w:szCs w:val="22"/>
              </w:rPr>
              <w:t>denně</w:t>
            </w:r>
          </w:p>
          <w:p w14:paraId="2547706D" w14:textId="77777777" w:rsidR="00AF21B0" w:rsidRPr="00EA2720" w:rsidRDefault="00AF21B0" w:rsidP="00AF21B0">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Individuální psychoterapie – dle potřeb pacientů (zpravidla 1 IPST týdně)</w:t>
            </w:r>
          </w:p>
          <w:p w14:paraId="40B0BA92"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Pohovor s rodinou (30 minut/pacient/týden)</w:t>
            </w:r>
          </w:p>
          <w:p w14:paraId="56F25CFD"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Krizová intervence (</w:t>
            </w:r>
            <w:proofErr w:type="gramStart"/>
            <w:r w:rsidRPr="00EA2720">
              <w:rPr>
                <w:rFonts w:asciiTheme="minorHAnsi" w:hAnsiTheme="minorHAnsi" w:cstheme="minorHAnsi"/>
                <w:sz w:val="22"/>
                <w:szCs w:val="22"/>
              </w:rPr>
              <w:t>30 - 60</w:t>
            </w:r>
            <w:proofErr w:type="gramEnd"/>
            <w:r w:rsidRPr="00EA2720">
              <w:rPr>
                <w:rFonts w:asciiTheme="minorHAnsi" w:hAnsiTheme="minorHAnsi" w:cstheme="minorHAnsi"/>
                <w:sz w:val="22"/>
                <w:szCs w:val="22"/>
              </w:rPr>
              <w:t xml:space="preserve"> minut)</w:t>
            </w:r>
          </w:p>
          <w:p w14:paraId="2AE6299B" w14:textId="77777777" w:rsidR="00AF21B0" w:rsidRPr="00EA2720" w:rsidRDefault="00AF21B0" w:rsidP="00AF21B0">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Psychodiagnostika – dle potřeb pacientů</w:t>
            </w:r>
          </w:p>
          <w:p w14:paraId="5AD6F506" w14:textId="77777777" w:rsidR="00AF21B0" w:rsidRPr="00EA2720" w:rsidRDefault="00AF21B0" w:rsidP="00AF21B0">
            <w:pPr>
              <w:rPr>
                <w:rFonts w:asciiTheme="minorHAnsi" w:hAnsiTheme="minorHAnsi" w:cstheme="minorHAnsi"/>
                <w:sz w:val="22"/>
                <w:szCs w:val="22"/>
              </w:rPr>
            </w:pPr>
            <w:proofErr w:type="spellStart"/>
            <w:r w:rsidRPr="00EA2720">
              <w:rPr>
                <w:rFonts w:asciiTheme="minorHAnsi" w:hAnsiTheme="minorHAnsi" w:cstheme="minorHAnsi"/>
                <w:sz w:val="22"/>
                <w:szCs w:val="22"/>
              </w:rPr>
              <w:t>Škálování</w:t>
            </w:r>
            <w:proofErr w:type="spellEnd"/>
            <w:r w:rsidRPr="00EA2720">
              <w:rPr>
                <w:rFonts w:asciiTheme="minorHAnsi" w:hAnsiTheme="minorHAnsi" w:cstheme="minorHAnsi"/>
                <w:sz w:val="22"/>
                <w:szCs w:val="22"/>
              </w:rPr>
              <w:t xml:space="preserve"> (30 minut/pacient/týden)</w:t>
            </w:r>
          </w:p>
          <w:p w14:paraId="0382DF98"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 xml:space="preserve">Komunita – denně 30 minut </w:t>
            </w:r>
          </w:p>
          <w:p w14:paraId="4EC879B9" w14:textId="77777777" w:rsidR="00AF21B0" w:rsidRPr="00EA2720" w:rsidRDefault="00AF21B0" w:rsidP="00AF21B0">
            <w:pPr>
              <w:pStyle w:val="Default"/>
              <w:spacing w:before="120" w:after="120"/>
              <w:rPr>
                <w:rFonts w:asciiTheme="minorHAnsi" w:hAnsiTheme="minorHAnsi" w:cstheme="minorHAnsi"/>
                <w:bCs/>
                <w:color w:val="auto"/>
                <w:sz w:val="22"/>
                <w:szCs w:val="22"/>
              </w:rPr>
            </w:pPr>
            <w:proofErr w:type="spellStart"/>
            <w:r w:rsidRPr="00EA2720">
              <w:rPr>
                <w:rFonts w:asciiTheme="minorHAnsi" w:hAnsiTheme="minorHAnsi" w:cstheme="minorHAnsi"/>
                <w:bCs/>
                <w:color w:val="auto"/>
                <w:sz w:val="22"/>
                <w:szCs w:val="22"/>
              </w:rPr>
              <w:t>Psychoedukace</w:t>
            </w:r>
            <w:proofErr w:type="spellEnd"/>
            <w:r w:rsidRPr="00EA2720">
              <w:rPr>
                <w:rFonts w:asciiTheme="minorHAnsi" w:hAnsiTheme="minorHAnsi" w:cstheme="minorHAnsi"/>
                <w:bCs/>
                <w:color w:val="auto"/>
                <w:sz w:val="22"/>
                <w:szCs w:val="22"/>
              </w:rPr>
              <w:t xml:space="preserve"> </w:t>
            </w:r>
          </w:p>
          <w:p w14:paraId="7BF28E30" w14:textId="77777777" w:rsidR="00AF21B0" w:rsidRPr="00197D27" w:rsidRDefault="00AF21B0" w:rsidP="00AF21B0">
            <w:pPr>
              <w:pStyle w:val="Default"/>
              <w:spacing w:before="120" w:after="120"/>
              <w:rPr>
                <w:rFonts w:asciiTheme="minorHAnsi" w:hAnsiTheme="minorHAnsi" w:cstheme="minorHAnsi"/>
                <w:bCs/>
                <w:color w:val="auto"/>
                <w:sz w:val="22"/>
                <w:szCs w:val="22"/>
              </w:rPr>
            </w:pPr>
            <w:r>
              <w:rPr>
                <w:rFonts w:asciiTheme="minorHAnsi" w:hAnsiTheme="minorHAnsi" w:cstheme="minorHAnsi"/>
                <w:bCs/>
                <w:color w:val="auto"/>
                <w:sz w:val="22"/>
                <w:szCs w:val="22"/>
              </w:rPr>
              <w:t>R</w:t>
            </w:r>
            <w:r w:rsidRPr="00197D27">
              <w:rPr>
                <w:rFonts w:asciiTheme="minorHAnsi" w:hAnsiTheme="minorHAnsi" w:cstheme="minorHAnsi"/>
                <w:bCs/>
                <w:color w:val="auto"/>
                <w:sz w:val="22"/>
                <w:szCs w:val="22"/>
              </w:rPr>
              <w:t>elaxační aktivity (denně 30 minut)</w:t>
            </w:r>
          </w:p>
          <w:p w14:paraId="2345BB6E"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Distanční kontakt při absenci pacienta (30-60 minut/pacient)</w:t>
            </w:r>
          </w:p>
          <w:p w14:paraId="45342555"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Výstupní vyšetření – cílené (75 minut)</w:t>
            </w:r>
          </w:p>
          <w:p w14:paraId="7C88F475" w14:textId="77777777" w:rsidR="00AF21B0" w:rsidRPr="00EA2720" w:rsidRDefault="00AF21B0" w:rsidP="00AF21B0">
            <w:pPr>
              <w:rPr>
                <w:rFonts w:asciiTheme="minorHAnsi" w:hAnsiTheme="minorHAnsi" w:cstheme="minorHAnsi"/>
                <w:sz w:val="22"/>
                <w:szCs w:val="22"/>
              </w:rPr>
            </w:pPr>
            <w:r w:rsidRPr="00EA2720">
              <w:rPr>
                <w:rFonts w:asciiTheme="minorHAnsi" w:hAnsiTheme="minorHAnsi" w:cstheme="minorHAnsi"/>
                <w:sz w:val="22"/>
                <w:szCs w:val="22"/>
              </w:rPr>
              <w:t>Telefonická konzultace psychiatrem při předání do ambulance (20 minut)</w:t>
            </w:r>
          </w:p>
          <w:p w14:paraId="2D1730C1" w14:textId="77777777" w:rsidR="00AF21B0" w:rsidRPr="00197D27" w:rsidRDefault="00AF21B0" w:rsidP="00AF21B0">
            <w:pPr>
              <w:rPr>
                <w:rFonts w:asciiTheme="minorHAnsi" w:hAnsiTheme="minorHAnsi" w:cstheme="minorHAnsi"/>
                <w:sz w:val="22"/>
                <w:szCs w:val="22"/>
              </w:rPr>
            </w:pPr>
            <w:r w:rsidRPr="00C35EC2">
              <w:rPr>
                <w:rFonts w:asciiTheme="minorHAnsi" w:hAnsiTheme="minorHAnsi" w:cstheme="minorHAnsi"/>
                <w:sz w:val="22"/>
                <w:szCs w:val="22"/>
              </w:rPr>
              <w:t>Ergoterapie/pracovní terapie</w:t>
            </w:r>
          </w:p>
          <w:p w14:paraId="6DB62684" w14:textId="77777777" w:rsidR="00AF21B0" w:rsidRPr="00197D27" w:rsidRDefault="00AF21B0" w:rsidP="00AF21B0">
            <w:pPr>
              <w:rPr>
                <w:rFonts w:asciiTheme="minorHAnsi" w:hAnsiTheme="minorHAnsi" w:cstheme="minorHAnsi"/>
                <w:sz w:val="22"/>
                <w:szCs w:val="22"/>
              </w:rPr>
            </w:pPr>
            <w:r>
              <w:rPr>
                <w:rFonts w:asciiTheme="minorHAnsi" w:hAnsiTheme="minorHAnsi" w:cstheme="minorHAnsi"/>
                <w:sz w:val="22"/>
                <w:szCs w:val="22"/>
              </w:rPr>
              <w:t>P</w:t>
            </w:r>
            <w:r w:rsidRPr="00197D27">
              <w:rPr>
                <w:rFonts w:asciiTheme="minorHAnsi" w:hAnsiTheme="minorHAnsi" w:cstheme="minorHAnsi"/>
                <w:sz w:val="22"/>
                <w:szCs w:val="22"/>
              </w:rPr>
              <w:t>ohybové aktivity</w:t>
            </w:r>
          </w:p>
          <w:p w14:paraId="172C720F" w14:textId="3B531E1D" w:rsidR="00AF21B0" w:rsidRDefault="00AF21B0" w:rsidP="00AF21B0">
            <w:pPr>
              <w:rPr>
                <w:rFonts w:asciiTheme="minorHAnsi" w:hAnsiTheme="minorHAnsi" w:cstheme="minorHAnsi"/>
                <w:sz w:val="22"/>
                <w:szCs w:val="22"/>
              </w:rPr>
            </w:pPr>
            <w:r>
              <w:rPr>
                <w:rFonts w:asciiTheme="minorHAnsi" w:hAnsiTheme="minorHAnsi" w:cstheme="minorHAnsi"/>
                <w:sz w:val="22"/>
                <w:szCs w:val="22"/>
              </w:rPr>
              <w:t>Program Triple P (1x týdně 120 minut)</w:t>
            </w:r>
          </w:p>
          <w:p w14:paraId="481CD7FA" w14:textId="06341594" w:rsidR="00AF21B0" w:rsidRPr="00197D27" w:rsidRDefault="00AF21B0" w:rsidP="00AF21B0">
            <w:pPr>
              <w:rPr>
                <w:rFonts w:asciiTheme="minorHAnsi" w:hAnsiTheme="minorHAnsi" w:cstheme="minorHAnsi"/>
                <w:sz w:val="22"/>
                <w:szCs w:val="22"/>
              </w:rPr>
            </w:pPr>
            <w:r w:rsidRPr="00822148">
              <w:rPr>
                <w:rFonts w:asciiTheme="minorHAnsi" w:hAnsiTheme="minorHAnsi" w:cstheme="minorHAnsi"/>
                <w:sz w:val="22"/>
                <w:szCs w:val="22"/>
              </w:rPr>
              <w:t>Program je uzpůsoben aktuálnímu složení pacientů ve stacionáři, jejich zdravotnímu stavu a individuálním potřebám.</w:t>
            </w:r>
          </w:p>
          <w:p w14:paraId="47C101A6" w14:textId="7EB70903" w:rsidR="00AB5C7D" w:rsidRPr="00AB5C7D" w:rsidRDefault="00AF21B0" w:rsidP="00AF21B0">
            <w:pPr>
              <w:widowControl w:val="0"/>
              <w:spacing w:after="0" w:line="240" w:lineRule="auto"/>
              <w:rPr>
                <w:rFonts w:ascii="Calibri" w:hAnsi="Calibri"/>
                <w:b/>
                <w:sz w:val="22"/>
                <w:szCs w:val="22"/>
              </w:rPr>
            </w:pPr>
            <w:r w:rsidRPr="00822148">
              <w:rPr>
                <w:rFonts w:asciiTheme="minorHAnsi" w:hAnsiTheme="minorHAnsi" w:cstheme="minorHAnsi"/>
                <w:sz w:val="22"/>
                <w:szCs w:val="22"/>
              </w:rPr>
              <w:t xml:space="preserve">Pobyt </w:t>
            </w:r>
            <w:proofErr w:type="gramStart"/>
            <w:r w:rsidRPr="00822148">
              <w:rPr>
                <w:rFonts w:asciiTheme="minorHAnsi" w:hAnsiTheme="minorHAnsi" w:cstheme="minorHAnsi"/>
                <w:sz w:val="22"/>
                <w:szCs w:val="22"/>
              </w:rPr>
              <w:t>v  denním</w:t>
            </w:r>
            <w:proofErr w:type="gramEnd"/>
            <w:r w:rsidRPr="00822148">
              <w:rPr>
                <w:rFonts w:asciiTheme="minorHAnsi" w:hAnsiTheme="minorHAnsi" w:cstheme="minorHAnsi"/>
                <w:sz w:val="22"/>
                <w:szCs w:val="22"/>
              </w:rPr>
              <w:t xml:space="preserve"> stacionáři s psychiatrickou a </w:t>
            </w:r>
            <w:proofErr w:type="spellStart"/>
            <w:r w:rsidRPr="00822148">
              <w:rPr>
                <w:rFonts w:asciiTheme="minorHAnsi" w:hAnsiTheme="minorHAnsi" w:cstheme="minorHAnsi"/>
                <w:sz w:val="22"/>
                <w:szCs w:val="22"/>
              </w:rPr>
              <w:t>klinicko</w:t>
            </w:r>
            <w:proofErr w:type="spellEnd"/>
            <w:r w:rsidRPr="00822148">
              <w:rPr>
                <w:rFonts w:asciiTheme="minorHAnsi" w:hAnsiTheme="minorHAnsi" w:cstheme="minorHAnsi"/>
                <w:sz w:val="22"/>
                <w:szCs w:val="22"/>
              </w:rPr>
              <w:t xml:space="preserve"> psychologickou péčí by neměl přesáhnout 8 týdnů. V individuálních případech lze zažádat o schválení revizním lékařem s žádostí o prodloužení</w:t>
            </w:r>
            <w:r w:rsidRPr="00822148">
              <w:rPr>
                <w:rFonts w:ascii="Calibri" w:hAnsi="Calibri"/>
                <w:color w:val="2E74B5" w:themeColor="accent1" w:themeShade="BF"/>
                <w:sz w:val="22"/>
                <w:szCs w:val="22"/>
              </w:rPr>
              <w:t>.</w:t>
            </w:r>
          </w:p>
        </w:tc>
      </w:tr>
    </w:tbl>
    <w:p w14:paraId="24D1F64E" w14:textId="77777777" w:rsidR="00240B6C" w:rsidRDefault="00240B6C" w:rsidP="00240B6C">
      <w:pPr>
        <w:spacing w:after="0" w:line="240" w:lineRule="auto"/>
        <w:rPr>
          <w:rFonts w:ascii="Calibri" w:hAnsi="Calibri"/>
          <w:b/>
          <w:sz w:val="22"/>
          <w:szCs w:val="22"/>
          <w:u w:val="single"/>
        </w:rPr>
      </w:pPr>
    </w:p>
    <w:p w14:paraId="25E2D465" w14:textId="77777777" w:rsidR="00240B6C" w:rsidRDefault="00240B6C" w:rsidP="00240B6C">
      <w:pPr>
        <w:spacing w:after="0" w:line="240" w:lineRule="auto"/>
        <w:rPr>
          <w:rFonts w:ascii="Calibri" w:hAnsi="Calibri"/>
          <w:b/>
          <w:sz w:val="22"/>
          <w:szCs w:val="22"/>
          <w:u w:val="single"/>
        </w:rPr>
      </w:pPr>
    </w:p>
    <w:p w14:paraId="09FAFA2A"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ZAKÁZANÉ KOMBINACE S VÝKONY</w:t>
      </w:r>
    </w:p>
    <w:p w14:paraId="7C5BDE11" w14:textId="77777777" w:rsidR="00E94CB0" w:rsidRDefault="00E94CB0" w:rsidP="00E94CB0">
      <w:pPr>
        <w:spacing w:after="0" w:line="240" w:lineRule="auto"/>
        <w:rPr>
          <w:rFonts w:ascii="Calibri" w:hAnsi="Calibri"/>
          <w:b/>
          <w:sz w:val="22"/>
          <w:szCs w:val="22"/>
          <w:u w:val="single"/>
        </w:rPr>
      </w:pPr>
    </w:p>
    <w:p w14:paraId="6B6336F2" w14:textId="77777777" w:rsidR="00240B6C" w:rsidRDefault="00240B6C" w:rsidP="009C1D2D">
      <w:pPr>
        <w:spacing w:after="0" w:line="240" w:lineRule="auto"/>
        <w:rPr>
          <w:rFonts w:ascii="Calibri" w:hAnsi="Calibri"/>
          <w:sz w:val="22"/>
          <w:szCs w:val="22"/>
        </w:rPr>
      </w:pPr>
      <w:r>
        <w:rPr>
          <w:rFonts w:ascii="Calibri" w:hAnsi="Calibri"/>
          <w:sz w:val="22"/>
          <w:szCs w:val="22"/>
        </w:rPr>
        <w:t>V </w:t>
      </w:r>
      <w:r w:rsidRPr="00284D2E">
        <w:rPr>
          <w:rFonts w:ascii="Calibri" w:hAnsi="Calibri"/>
          <w:sz w:val="22"/>
          <w:szCs w:val="22"/>
        </w:rPr>
        <w:t>souvislosti s OD není možné</w:t>
      </w:r>
      <w:r>
        <w:rPr>
          <w:rFonts w:ascii="Calibri" w:hAnsi="Calibri"/>
          <w:sz w:val="22"/>
          <w:szCs w:val="22"/>
        </w:rPr>
        <w:t xml:space="preserve"> vykázat následující výkony</w:t>
      </w:r>
    </w:p>
    <w:tbl>
      <w:tblPr>
        <w:tblW w:w="18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gridCol w:w="9345"/>
      </w:tblGrid>
      <w:tr w:rsidR="002A7F60" w:rsidRPr="00094C06" w14:paraId="499DFBBC" w14:textId="77777777" w:rsidTr="002A7F60">
        <w:tc>
          <w:tcPr>
            <w:tcW w:w="9345" w:type="dxa"/>
          </w:tcPr>
          <w:p w14:paraId="583FDD05" w14:textId="77777777" w:rsidR="002A7F60" w:rsidRPr="00284D2E" w:rsidRDefault="002A7F60" w:rsidP="00284D2E">
            <w:pPr>
              <w:widowControl w:val="0"/>
              <w:spacing w:after="0" w:line="240" w:lineRule="auto"/>
              <w:rPr>
                <w:rFonts w:ascii="Calibri" w:hAnsi="Calibri"/>
                <w:sz w:val="22"/>
                <w:szCs w:val="22"/>
              </w:rPr>
            </w:pPr>
            <w:r w:rsidRPr="00284D2E">
              <w:rPr>
                <w:rFonts w:ascii="Calibri" w:hAnsi="Calibri"/>
                <w:sz w:val="22"/>
                <w:szCs w:val="22"/>
              </w:rPr>
              <w:t xml:space="preserve">V den, kdy je vykázán výkon ošetřovacího dne v otevřeném stacionáři s psychiatrickou péčí není možné vykázat stejným poskytovatelem zdravotní péče žádné další výkony </w:t>
            </w:r>
            <w:proofErr w:type="spellStart"/>
            <w:r w:rsidRPr="00284D2E">
              <w:rPr>
                <w:rFonts w:ascii="Calibri" w:hAnsi="Calibri"/>
                <w:sz w:val="22"/>
                <w:szCs w:val="22"/>
              </w:rPr>
              <w:t>odb</w:t>
            </w:r>
            <w:proofErr w:type="spellEnd"/>
            <w:r w:rsidRPr="00284D2E">
              <w:rPr>
                <w:rFonts w:ascii="Calibri" w:hAnsi="Calibri"/>
                <w:sz w:val="22"/>
                <w:szCs w:val="22"/>
              </w:rPr>
              <w:t>. 305,306,309,901,910, 914, 931</w:t>
            </w:r>
          </w:p>
        </w:tc>
        <w:tc>
          <w:tcPr>
            <w:tcW w:w="9345" w:type="dxa"/>
            <w:shd w:val="clear" w:color="auto" w:fill="auto"/>
          </w:tcPr>
          <w:p w14:paraId="250EF371" w14:textId="77777777" w:rsidR="002A7F60" w:rsidRPr="00094C06" w:rsidRDefault="002A7F60" w:rsidP="002A7F60">
            <w:pPr>
              <w:spacing w:after="0" w:line="240" w:lineRule="auto"/>
              <w:rPr>
                <w:rFonts w:ascii="Calibri" w:hAnsi="Calibri"/>
                <w:i/>
                <w:sz w:val="22"/>
                <w:szCs w:val="22"/>
              </w:rPr>
            </w:pPr>
          </w:p>
        </w:tc>
      </w:tr>
      <w:tr w:rsidR="002A7F60" w:rsidRPr="00094C06" w14:paraId="14696483" w14:textId="77777777" w:rsidTr="002A7F60">
        <w:tc>
          <w:tcPr>
            <w:tcW w:w="9345" w:type="dxa"/>
          </w:tcPr>
          <w:p w14:paraId="4CCF324A" w14:textId="77777777" w:rsidR="002A7F60" w:rsidRPr="00284D2E" w:rsidRDefault="002A7F60" w:rsidP="002A7F60">
            <w:pPr>
              <w:spacing w:after="0" w:line="240" w:lineRule="auto"/>
              <w:rPr>
                <w:rFonts w:ascii="Calibri" w:hAnsi="Calibri"/>
                <w:sz w:val="22"/>
                <w:szCs w:val="22"/>
              </w:rPr>
            </w:pPr>
            <w:r w:rsidRPr="00284D2E">
              <w:rPr>
                <w:rFonts w:ascii="Calibri" w:hAnsi="Calibri"/>
                <w:sz w:val="22"/>
                <w:szCs w:val="22"/>
              </w:rPr>
              <w:t xml:space="preserve">Není možné současně vykázat výkony 00041 nebo 00042  </w:t>
            </w:r>
          </w:p>
        </w:tc>
        <w:tc>
          <w:tcPr>
            <w:tcW w:w="9345" w:type="dxa"/>
            <w:shd w:val="clear" w:color="auto" w:fill="auto"/>
          </w:tcPr>
          <w:p w14:paraId="43C9164D" w14:textId="77777777" w:rsidR="002A7F60" w:rsidRPr="00094C06" w:rsidRDefault="002A7F60" w:rsidP="002A7F60">
            <w:pPr>
              <w:spacing w:after="0" w:line="240" w:lineRule="auto"/>
              <w:rPr>
                <w:rFonts w:ascii="Calibri" w:hAnsi="Calibri"/>
                <w:i/>
                <w:sz w:val="22"/>
                <w:szCs w:val="22"/>
              </w:rPr>
            </w:pPr>
          </w:p>
        </w:tc>
      </w:tr>
    </w:tbl>
    <w:p w14:paraId="2A41B595" w14:textId="77777777" w:rsidR="00E94CB0" w:rsidRPr="00004A89" w:rsidRDefault="00E94CB0" w:rsidP="009C1D2D">
      <w:pPr>
        <w:spacing w:after="0" w:line="240" w:lineRule="auto"/>
        <w:rPr>
          <w:rFonts w:ascii="Calibri" w:hAnsi="Calibri"/>
          <w:sz w:val="22"/>
          <w:szCs w:val="22"/>
        </w:rPr>
      </w:pPr>
      <w:r>
        <w:rPr>
          <w:rFonts w:ascii="Calibri" w:hAnsi="Calibri"/>
          <w:sz w:val="22"/>
          <w:szCs w:val="22"/>
        </w:rPr>
        <w:tab/>
      </w:r>
    </w:p>
    <w:p w14:paraId="35DFCD40" w14:textId="77777777" w:rsidR="00E94CB0" w:rsidRPr="00004A89" w:rsidRDefault="00E94CB0" w:rsidP="00E94CB0">
      <w:pPr>
        <w:spacing w:after="0" w:line="240" w:lineRule="auto"/>
        <w:rPr>
          <w:rFonts w:ascii="Calibri" w:hAnsi="Calibri"/>
          <w:b/>
          <w:sz w:val="22"/>
          <w:szCs w:val="22"/>
          <w:u w:val="single"/>
        </w:rPr>
      </w:pPr>
    </w:p>
    <w:p w14:paraId="65D1EBF6" w14:textId="77777777" w:rsidR="006A3328" w:rsidRPr="00004A89" w:rsidRDefault="00240B6C" w:rsidP="00CE6F7E">
      <w:pPr>
        <w:numPr>
          <w:ilvl w:val="0"/>
          <w:numId w:val="21"/>
        </w:numPr>
        <w:spacing w:after="0" w:line="240" w:lineRule="auto"/>
        <w:rPr>
          <w:rFonts w:ascii="Calibri" w:hAnsi="Calibri"/>
          <w:b/>
          <w:sz w:val="22"/>
          <w:szCs w:val="22"/>
          <w:u w:val="single"/>
        </w:rPr>
      </w:pPr>
      <w:r>
        <w:rPr>
          <w:rFonts w:ascii="Calibri" w:hAnsi="Calibri"/>
          <w:b/>
          <w:sz w:val="22"/>
          <w:szCs w:val="22"/>
          <w:u w:val="single"/>
        </w:rPr>
        <w:t>DALŠÍ INFORMACE</w:t>
      </w:r>
    </w:p>
    <w:p w14:paraId="415622CB" w14:textId="77777777" w:rsidR="00FD15E0" w:rsidRPr="00004A89" w:rsidRDefault="00FD15E0" w:rsidP="00435BE1">
      <w:pPr>
        <w:spacing w:after="0" w:line="240" w:lineRule="auto"/>
        <w:rPr>
          <w:rFonts w:ascii="Calibri" w:hAnsi="Calibri"/>
          <w:b/>
          <w:sz w:val="22"/>
          <w:szCs w:val="22"/>
        </w:rPr>
      </w:pPr>
    </w:p>
    <w:p w14:paraId="2081AB34" w14:textId="77777777" w:rsidR="00C227E7" w:rsidRPr="00004A89" w:rsidRDefault="00240B6C" w:rsidP="00240B6C">
      <w:pPr>
        <w:spacing w:after="200" w:line="240" w:lineRule="auto"/>
        <w:ind w:right="0"/>
        <w:rPr>
          <w:rFonts w:ascii="Calibri" w:hAnsi="Calibri"/>
          <w:sz w:val="22"/>
          <w:szCs w:val="22"/>
        </w:rPr>
      </w:pPr>
      <w:r w:rsidRPr="009F4B67">
        <w:rPr>
          <w:rFonts w:ascii="Calibri" w:hAnsi="Calibri"/>
          <w:sz w:val="22"/>
          <w:szCs w:val="22"/>
        </w:rPr>
        <w:t>Prostor pro doplnění dalších informací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227F585B" w14:textId="77777777">
        <w:tc>
          <w:tcPr>
            <w:tcW w:w="9495" w:type="dxa"/>
          </w:tcPr>
          <w:p w14:paraId="3C739F7B" w14:textId="7ECD0398" w:rsidR="00C324D4" w:rsidRDefault="00C324D4" w:rsidP="00C324D4">
            <w:pPr>
              <w:spacing w:after="0" w:line="360" w:lineRule="auto"/>
              <w:rPr>
                <w:rFonts w:ascii="Calibri" w:hAnsi="Calibri"/>
                <w:sz w:val="22"/>
                <w:szCs w:val="22"/>
              </w:rPr>
            </w:pPr>
            <w:r>
              <w:rPr>
                <w:rFonts w:ascii="Calibri" w:hAnsi="Calibri"/>
                <w:sz w:val="22"/>
                <w:szCs w:val="22"/>
              </w:rPr>
              <w:t>Výsledky pilotního provozu DS pro děti do 12 let ve FN Ostrava</w:t>
            </w:r>
            <w:r w:rsidR="009E7BB1">
              <w:rPr>
                <w:rFonts w:ascii="Calibri" w:hAnsi="Calibri"/>
                <w:sz w:val="22"/>
                <w:szCs w:val="22"/>
              </w:rPr>
              <w:t>.</w:t>
            </w:r>
          </w:p>
          <w:p w14:paraId="0DEA3A5F" w14:textId="5011F850" w:rsidR="00C324D4" w:rsidRDefault="00C324D4" w:rsidP="00C324D4">
            <w:pPr>
              <w:spacing w:after="0" w:line="360" w:lineRule="auto"/>
              <w:rPr>
                <w:rFonts w:ascii="Calibri" w:hAnsi="Calibri"/>
                <w:sz w:val="22"/>
                <w:szCs w:val="22"/>
              </w:rPr>
            </w:pPr>
          </w:p>
          <w:p w14:paraId="5C6FF079" w14:textId="339D3612" w:rsidR="009E7BB1" w:rsidRDefault="009E7BB1" w:rsidP="00C324D4">
            <w:pPr>
              <w:spacing w:after="0" w:line="360" w:lineRule="auto"/>
              <w:rPr>
                <w:rFonts w:ascii="Calibri" w:hAnsi="Calibri"/>
                <w:sz w:val="22"/>
                <w:szCs w:val="22"/>
              </w:rPr>
            </w:pPr>
            <w:r w:rsidRPr="009E7BB1">
              <w:rPr>
                <w:rFonts w:ascii="Calibri" w:hAnsi="Calibri"/>
                <w:sz w:val="22"/>
                <w:szCs w:val="22"/>
              </w:rPr>
              <w:t xml:space="preserve">Vzhledem k tomu, že nebyl schválen kód pro ošetřovací den denního stacionáře a bylo doporučeno nejprve </w:t>
            </w:r>
            <w:proofErr w:type="spellStart"/>
            <w:r w:rsidRPr="009E7BB1">
              <w:rPr>
                <w:rFonts w:ascii="Calibri" w:hAnsi="Calibri"/>
                <w:sz w:val="22"/>
                <w:szCs w:val="22"/>
              </w:rPr>
              <w:t>odpilotovat</w:t>
            </w:r>
            <w:proofErr w:type="spellEnd"/>
            <w:r w:rsidRPr="009E7BB1">
              <w:rPr>
                <w:rFonts w:ascii="Calibri" w:hAnsi="Calibri"/>
                <w:sz w:val="22"/>
                <w:szCs w:val="22"/>
              </w:rPr>
              <w:t xml:space="preserve"> skutečné náklady na péči v denním stacionáři, dovolili jsme si to jako jediné zařízení v České republice, které takový denní stacionář provozuje </w:t>
            </w:r>
            <w:proofErr w:type="spellStart"/>
            <w:r w:rsidRPr="009E7BB1">
              <w:rPr>
                <w:rFonts w:ascii="Calibri" w:hAnsi="Calibri"/>
                <w:sz w:val="22"/>
                <w:szCs w:val="22"/>
              </w:rPr>
              <w:t>odpilotovat</w:t>
            </w:r>
            <w:proofErr w:type="spellEnd"/>
            <w:r w:rsidRPr="009E7BB1">
              <w:rPr>
                <w:rFonts w:ascii="Calibri" w:hAnsi="Calibri"/>
                <w:sz w:val="22"/>
                <w:szCs w:val="22"/>
              </w:rPr>
              <w:t xml:space="preserve">. Celý koncept denního stacionáře pro děti </w:t>
            </w:r>
            <w:r>
              <w:rPr>
                <w:rFonts w:ascii="Calibri" w:hAnsi="Calibri"/>
                <w:sz w:val="22"/>
                <w:szCs w:val="22"/>
              </w:rPr>
              <w:t xml:space="preserve">ve FN Ostrava </w:t>
            </w:r>
            <w:r w:rsidRPr="009E7BB1">
              <w:rPr>
                <w:rFonts w:ascii="Calibri" w:hAnsi="Calibri"/>
                <w:sz w:val="22"/>
                <w:szCs w:val="22"/>
              </w:rPr>
              <w:t xml:space="preserve">vychází z modelu německého, konkrétně z programu na Psychiatrické klinice v </w:t>
            </w:r>
            <w:proofErr w:type="spellStart"/>
            <w:r w:rsidRPr="009E7BB1">
              <w:rPr>
                <w:rFonts w:ascii="Calibri" w:hAnsi="Calibri"/>
                <w:sz w:val="22"/>
                <w:szCs w:val="22"/>
              </w:rPr>
              <w:t>Manheimu</w:t>
            </w:r>
            <w:proofErr w:type="spellEnd"/>
            <w:r w:rsidRPr="009E7BB1">
              <w:rPr>
                <w:rFonts w:ascii="Calibri" w:hAnsi="Calibri"/>
                <w:sz w:val="22"/>
                <w:szCs w:val="22"/>
              </w:rPr>
              <w:t>. Péče o děti v denním stacionáři je náročná převážně personálně. Aby bylo zajištěno bezpečí pacientů i personálu a zároveň měl program efekt a mohlo se intenzivně pracovat s rodiči je nutné následující personální složení</w:t>
            </w:r>
            <w:r>
              <w:rPr>
                <w:rFonts w:ascii="Calibri" w:hAnsi="Calibri"/>
                <w:sz w:val="22"/>
                <w:szCs w:val="22"/>
              </w:rPr>
              <w:t xml:space="preserve">, které je uvedeno výše. </w:t>
            </w:r>
          </w:p>
          <w:p w14:paraId="01CB933C" w14:textId="2A849C79" w:rsidR="00C324D4" w:rsidRPr="00C324D4" w:rsidRDefault="00C324D4" w:rsidP="00C324D4">
            <w:pPr>
              <w:spacing w:after="0" w:line="360" w:lineRule="auto"/>
              <w:rPr>
                <w:rFonts w:ascii="Calibri" w:hAnsi="Calibri"/>
                <w:sz w:val="22"/>
                <w:szCs w:val="22"/>
              </w:rPr>
            </w:pPr>
            <w:r w:rsidRPr="00C324D4">
              <w:rPr>
                <w:rFonts w:ascii="Calibri" w:hAnsi="Calibri"/>
                <w:sz w:val="22"/>
                <w:szCs w:val="22"/>
              </w:rPr>
              <w:t xml:space="preserve">Kapacita denního stacionáře je 10 dětí s délkou trvání jednoho cyklu 6 týdnů. Celková roční kapacita, pokud odečteme prázdniny a Vánoce je 7 6týdenních cyklů, celkově 70 dětí. Celková průměrná </w:t>
            </w:r>
            <w:proofErr w:type="spellStart"/>
            <w:r w:rsidRPr="00C324D4">
              <w:rPr>
                <w:rFonts w:ascii="Calibri" w:hAnsi="Calibri"/>
                <w:sz w:val="22"/>
                <w:szCs w:val="22"/>
              </w:rPr>
              <w:t>obložnost</w:t>
            </w:r>
            <w:proofErr w:type="spellEnd"/>
            <w:r w:rsidRPr="00C324D4">
              <w:rPr>
                <w:rFonts w:ascii="Calibri" w:hAnsi="Calibri"/>
                <w:sz w:val="22"/>
                <w:szCs w:val="22"/>
              </w:rPr>
              <w:t xml:space="preserve"> byla v roce 2024 </w:t>
            </w:r>
            <w:proofErr w:type="gramStart"/>
            <w:r w:rsidRPr="00C324D4">
              <w:rPr>
                <w:rFonts w:ascii="Calibri" w:hAnsi="Calibri"/>
                <w:sz w:val="22"/>
                <w:szCs w:val="22"/>
              </w:rPr>
              <w:t>72,5%</w:t>
            </w:r>
            <w:proofErr w:type="gramEnd"/>
            <w:r w:rsidRPr="00C324D4">
              <w:rPr>
                <w:rFonts w:ascii="Calibri" w:hAnsi="Calibri"/>
                <w:sz w:val="22"/>
                <w:szCs w:val="22"/>
              </w:rPr>
              <w:t xml:space="preserve">. Nižší </w:t>
            </w:r>
            <w:proofErr w:type="spellStart"/>
            <w:r w:rsidRPr="00C324D4">
              <w:rPr>
                <w:rFonts w:ascii="Calibri" w:hAnsi="Calibri"/>
                <w:sz w:val="22"/>
                <w:szCs w:val="22"/>
              </w:rPr>
              <w:t>obložnost</w:t>
            </w:r>
            <w:proofErr w:type="spellEnd"/>
            <w:r w:rsidRPr="00C324D4">
              <w:rPr>
                <w:rFonts w:ascii="Calibri" w:hAnsi="Calibri"/>
                <w:sz w:val="22"/>
                <w:szCs w:val="22"/>
              </w:rPr>
              <w:t xml:space="preserve"> je způsobená převážné akutními </w:t>
            </w:r>
            <w:proofErr w:type="spellStart"/>
            <w:r w:rsidRPr="00C324D4">
              <w:rPr>
                <w:rFonts w:ascii="Calibri" w:hAnsi="Calibri"/>
                <w:sz w:val="22"/>
                <w:szCs w:val="22"/>
              </w:rPr>
              <w:t>infekty</w:t>
            </w:r>
            <w:proofErr w:type="spellEnd"/>
            <w:r w:rsidRPr="00C324D4">
              <w:rPr>
                <w:rFonts w:ascii="Calibri" w:hAnsi="Calibri"/>
                <w:sz w:val="22"/>
                <w:szCs w:val="22"/>
              </w:rPr>
              <w:t xml:space="preserve"> a </w:t>
            </w:r>
            <w:proofErr w:type="spellStart"/>
            <w:r w:rsidRPr="00C324D4">
              <w:rPr>
                <w:rFonts w:ascii="Calibri" w:hAnsi="Calibri"/>
                <w:sz w:val="22"/>
                <w:szCs w:val="22"/>
              </w:rPr>
              <w:t>noncompliance</w:t>
            </w:r>
            <w:proofErr w:type="spellEnd"/>
            <w:r w:rsidRPr="00C324D4">
              <w:rPr>
                <w:rFonts w:ascii="Calibri" w:hAnsi="Calibri"/>
                <w:sz w:val="22"/>
                <w:szCs w:val="22"/>
              </w:rPr>
              <w:t xml:space="preserve"> ze strany pacientů či rodiny.</w:t>
            </w:r>
          </w:p>
          <w:p w14:paraId="79DC241C" w14:textId="237DA69A" w:rsidR="00C324D4" w:rsidRPr="00C324D4" w:rsidRDefault="00C324D4" w:rsidP="00C324D4">
            <w:pPr>
              <w:spacing w:after="0" w:line="360" w:lineRule="auto"/>
              <w:rPr>
                <w:rFonts w:ascii="Calibri" w:hAnsi="Calibri"/>
                <w:sz w:val="22"/>
                <w:szCs w:val="22"/>
              </w:rPr>
            </w:pPr>
            <w:r w:rsidRPr="00C324D4">
              <w:rPr>
                <w:rFonts w:ascii="Calibri" w:hAnsi="Calibri"/>
                <w:sz w:val="22"/>
                <w:szCs w:val="22"/>
              </w:rPr>
              <w:t xml:space="preserve">Pokud celkové náklady na chod denního stacionáře činily 7 084 899 Kč, kapacita stacionáře byla 70 dětí a každé z nich strávilo ve stacionáři 30 dní, tj. 2100 dětí a dní k vykázání, což činí 1522,5 dětí a dní k vykázání při </w:t>
            </w:r>
            <w:proofErr w:type="spellStart"/>
            <w:r w:rsidRPr="00C324D4">
              <w:rPr>
                <w:rFonts w:ascii="Calibri" w:hAnsi="Calibri"/>
                <w:sz w:val="22"/>
                <w:szCs w:val="22"/>
              </w:rPr>
              <w:t>obložnosti</w:t>
            </w:r>
            <w:proofErr w:type="spellEnd"/>
            <w:r w:rsidRPr="00C324D4">
              <w:rPr>
                <w:rFonts w:ascii="Calibri" w:hAnsi="Calibri"/>
                <w:sz w:val="22"/>
                <w:szCs w:val="22"/>
              </w:rPr>
              <w:t xml:space="preserve"> </w:t>
            </w:r>
            <w:proofErr w:type="gramStart"/>
            <w:r w:rsidRPr="00C324D4">
              <w:rPr>
                <w:rFonts w:ascii="Calibri" w:hAnsi="Calibri"/>
                <w:sz w:val="22"/>
                <w:szCs w:val="22"/>
              </w:rPr>
              <w:t>72,5%</w:t>
            </w:r>
            <w:proofErr w:type="gramEnd"/>
            <w:r w:rsidRPr="00C324D4">
              <w:rPr>
                <w:rFonts w:ascii="Calibri" w:hAnsi="Calibri"/>
                <w:sz w:val="22"/>
                <w:szCs w:val="22"/>
              </w:rPr>
              <w:t xml:space="preserve">. Náklady na jedno dítě a den činí 4653 </w:t>
            </w:r>
            <w:proofErr w:type="gramStart"/>
            <w:r w:rsidRPr="00C324D4">
              <w:rPr>
                <w:rFonts w:ascii="Calibri" w:hAnsi="Calibri"/>
                <w:sz w:val="22"/>
                <w:szCs w:val="22"/>
              </w:rPr>
              <w:t>Kč</w:t>
            </w:r>
            <w:proofErr w:type="gramEnd"/>
            <w:r w:rsidRPr="00C324D4">
              <w:rPr>
                <w:rFonts w:ascii="Calibri" w:hAnsi="Calibri"/>
                <w:sz w:val="22"/>
                <w:szCs w:val="22"/>
              </w:rPr>
              <w:t xml:space="preserve"> a to bez zohlednění dalších nutných investic, jelikož se jedná o provoz zcela nové budovy. Jedná se o zařízení, které je jediné svého typu v České republice, nelze tedy srovnat data se soukromým subjektem. Dle vyčíslení denního stacionáře pro adolescenty, který má také data </w:t>
            </w:r>
            <w:r w:rsidR="009A42C3">
              <w:rPr>
                <w:rFonts w:ascii="Calibri" w:hAnsi="Calibri"/>
                <w:sz w:val="22"/>
                <w:szCs w:val="22"/>
              </w:rPr>
              <w:t>z</w:t>
            </w:r>
            <w:r w:rsidRPr="00C324D4">
              <w:rPr>
                <w:rFonts w:ascii="Calibri" w:hAnsi="Calibri"/>
                <w:sz w:val="22"/>
                <w:szCs w:val="22"/>
              </w:rPr>
              <w:t xml:space="preserve"> menšího nestátního zařízení vidíme, že náklady spojené na provoz stacionáře, který není pod hlavičkou velké fakultní nemocnice jsou dvojnásobné, tudíž předpokládáme, že částka na pacienta a den ve stacionáři by se měla pohybovat na minimální částce 8500 Kč. Při takové platbě by cena za celkový pobyt jednoho pacienta při délce stacionáře, který je nastaven na 6 týdnů, což je maximálně 30 pracovních dní činila 255 000 Kč.</w:t>
            </w:r>
          </w:p>
          <w:p w14:paraId="4D3918F5" w14:textId="0D6232AC" w:rsidR="00C324D4" w:rsidRPr="00004A89" w:rsidRDefault="00C324D4" w:rsidP="00C324D4">
            <w:pPr>
              <w:spacing w:after="0" w:line="360" w:lineRule="auto"/>
              <w:rPr>
                <w:rFonts w:ascii="Calibri" w:hAnsi="Calibri"/>
                <w:sz w:val="22"/>
                <w:szCs w:val="22"/>
              </w:rPr>
            </w:pPr>
            <w:r w:rsidRPr="00C324D4">
              <w:rPr>
                <w:rFonts w:ascii="Calibri" w:hAnsi="Calibri"/>
                <w:sz w:val="22"/>
                <w:szCs w:val="22"/>
              </w:rPr>
              <w:t>Pro srovnání přidáváme náklady na hospitalizaci adolescenta na akutním oddělení, jelikož péče ve stacionáři je dle studií srovnávána s hospitalizací na akutním oddělení a intenzita péče ve stacionáři je srovnatelná s intenzitou péče na akutním oddělení. 4týdenní hospitalizace na akutním oddělení stojí zdravotní pojišťovnu 328 457 Kč.</w:t>
            </w:r>
          </w:p>
        </w:tc>
      </w:tr>
    </w:tbl>
    <w:p w14:paraId="0A6D5D60" w14:textId="77777777" w:rsidR="00C227E7" w:rsidRPr="00004A89" w:rsidRDefault="00C227E7">
      <w:pPr>
        <w:spacing w:after="0" w:line="240" w:lineRule="auto"/>
        <w:rPr>
          <w:rFonts w:ascii="Calibri" w:hAnsi="Calibri"/>
          <w:sz w:val="22"/>
          <w:szCs w:val="22"/>
        </w:rPr>
      </w:pPr>
    </w:p>
    <w:p w14:paraId="20A3D5D6" w14:textId="77777777" w:rsidR="006A3328" w:rsidRPr="00004A89" w:rsidRDefault="006A3328">
      <w:pPr>
        <w:spacing w:after="0" w:line="240" w:lineRule="auto"/>
        <w:rPr>
          <w:rFonts w:ascii="Calibri" w:hAnsi="Calibri"/>
          <w:sz w:val="22"/>
          <w:szCs w:val="22"/>
          <w:u w:val="single"/>
        </w:rPr>
      </w:pPr>
    </w:p>
    <w:p w14:paraId="484F41CB" w14:textId="77777777" w:rsidR="00C227E7" w:rsidRPr="00C42AE4" w:rsidRDefault="00C5539D" w:rsidP="004E02BE">
      <w:pPr>
        <w:numPr>
          <w:ilvl w:val="0"/>
          <w:numId w:val="21"/>
        </w:numPr>
        <w:spacing w:after="0" w:line="240" w:lineRule="auto"/>
        <w:rPr>
          <w:rFonts w:ascii="Calibri" w:hAnsi="Calibri"/>
          <w:b/>
          <w:sz w:val="22"/>
          <w:szCs w:val="22"/>
          <w:u w:val="single"/>
        </w:rPr>
      </w:pPr>
      <w:r w:rsidRPr="00C42AE4">
        <w:rPr>
          <w:rFonts w:ascii="Calibri" w:hAnsi="Calibri"/>
          <w:b/>
          <w:sz w:val="22"/>
          <w:szCs w:val="22"/>
          <w:u w:val="single"/>
        </w:rPr>
        <w:t>ZPRACOVATEL TOHOTO NÁVRHU</w:t>
      </w:r>
    </w:p>
    <w:p w14:paraId="239BD46D" w14:textId="77777777" w:rsidR="00C227E7" w:rsidRPr="00004A89" w:rsidRDefault="00C227E7">
      <w:pPr>
        <w:spacing w:after="0" w:line="240" w:lineRule="auto"/>
        <w:rPr>
          <w:rFonts w:ascii="Calibri" w:hAnsi="Calibri"/>
          <w:sz w:val="22"/>
          <w:szCs w:val="22"/>
        </w:rPr>
      </w:pPr>
    </w:p>
    <w:tbl>
      <w:tblPr>
        <w:tblpPr w:leftFromText="141" w:rightFromText="141"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7370054F" w14:textId="77777777">
        <w:tc>
          <w:tcPr>
            <w:tcW w:w="6869" w:type="dxa"/>
          </w:tcPr>
          <w:p w14:paraId="2C311E9C" w14:textId="792E244D" w:rsidR="00C227E7" w:rsidRPr="00004A89" w:rsidRDefault="00957B88">
            <w:pPr>
              <w:spacing w:after="0" w:line="240" w:lineRule="auto"/>
              <w:rPr>
                <w:rFonts w:ascii="Calibri" w:hAnsi="Calibri"/>
                <w:sz w:val="22"/>
                <w:szCs w:val="22"/>
              </w:rPr>
            </w:pPr>
            <w:r>
              <w:rPr>
                <w:rFonts w:ascii="Calibri" w:hAnsi="Calibri"/>
                <w:sz w:val="22"/>
                <w:szCs w:val="22"/>
              </w:rPr>
              <w:t>MUDr. Jan Uhlíř</w:t>
            </w:r>
          </w:p>
        </w:tc>
      </w:tr>
    </w:tbl>
    <w:p w14:paraId="2B88A235"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Jméno autora:</w:t>
      </w:r>
    </w:p>
    <w:p w14:paraId="33C3A47F"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1E089598" w14:textId="77777777">
        <w:tc>
          <w:tcPr>
            <w:tcW w:w="6869" w:type="dxa"/>
          </w:tcPr>
          <w:p w14:paraId="738A5C6C" w14:textId="4D388EC9" w:rsidR="00C227E7" w:rsidRPr="00004A89" w:rsidRDefault="00957B88" w:rsidP="00001662">
            <w:pPr>
              <w:spacing w:after="0" w:line="240" w:lineRule="auto"/>
              <w:rPr>
                <w:rFonts w:ascii="Calibri" w:hAnsi="Calibri"/>
                <w:sz w:val="22"/>
                <w:szCs w:val="22"/>
              </w:rPr>
            </w:pPr>
            <w:r>
              <w:rPr>
                <w:rFonts w:ascii="Calibri" w:hAnsi="Calibri"/>
                <w:sz w:val="22"/>
                <w:szCs w:val="22"/>
              </w:rPr>
              <w:t>jan.uhlir@fno.cz</w:t>
            </w:r>
          </w:p>
        </w:tc>
      </w:tr>
    </w:tbl>
    <w:p w14:paraId="4A5FB385"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Telefon, e-mail:</w:t>
      </w:r>
    </w:p>
    <w:p w14:paraId="5476E436"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02FF68F" w14:textId="77777777">
        <w:tc>
          <w:tcPr>
            <w:tcW w:w="6869" w:type="dxa"/>
          </w:tcPr>
          <w:p w14:paraId="701DBEDC" w14:textId="77777777" w:rsidR="00C227E7" w:rsidRPr="00004A89" w:rsidRDefault="000A6693" w:rsidP="00E640E4">
            <w:pPr>
              <w:spacing w:after="0" w:line="240" w:lineRule="auto"/>
              <w:rPr>
                <w:rFonts w:ascii="Calibri" w:hAnsi="Calibri"/>
                <w:sz w:val="22"/>
                <w:szCs w:val="22"/>
              </w:rPr>
            </w:pPr>
            <w:r>
              <w:rPr>
                <w:rFonts w:ascii="Calibri" w:hAnsi="Calibri"/>
                <w:sz w:val="22"/>
                <w:szCs w:val="22"/>
              </w:rPr>
              <w:t>Sekce dětské a dorostové psychiatrie, Psychiatrická společnost ČLS JEP</w:t>
            </w:r>
          </w:p>
        </w:tc>
      </w:tr>
    </w:tbl>
    <w:p w14:paraId="0B129083"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w:t>
      </w:r>
    </w:p>
    <w:p w14:paraId="623EACC8"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8"/>
      </w:tblGrid>
      <w:tr w:rsidR="00C227E7" w:rsidRPr="00004A89" w14:paraId="13E54EF6" w14:textId="77777777">
        <w:tc>
          <w:tcPr>
            <w:tcW w:w="6868" w:type="dxa"/>
          </w:tcPr>
          <w:p w14:paraId="19776188" w14:textId="0A171747" w:rsidR="00C227E7" w:rsidRPr="00004A89" w:rsidRDefault="00D4210E">
            <w:pPr>
              <w:spacing w:after="0" w:line="240" w:lineRule="auto"/>
              <w:rPr>
                <w:rFonts w:ascii="Calibri" w:hAnsi="Calibri"/>
                <w:sz w:val="22"/>
                <w:szCs w:val="22"/>
              </w:rPr>
            </w:pPr>
            <w:r>
              <w:rPr>
                <w:rFonts w:ascii="Calibri" w:hAnsi="Calibri"/>
                <w:sz w:val="22"/>
                <w:szCs w:val="22"/>
              </w:rPr>
              <w:t>1.12.202</w:t>
            </w:r>
            <w:r w:rsidR="002C69A5">
              <w:rPr>
                <w:rFonts w:ascii="Calibri" w:hAnsi="Calibri"/>
                <w:sz w:val="22"/>
                <w:szCs w:val="22"/>
              </w:rPr>
              <w:t>5</w:t>
            </w:r>
          </w:p>
        </w:tc>
      </w:tr>
    </w:tbl>
    <w:p w14:paraId="5F1301D1"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 xml:space="preserve">Datum a podpis: </w:t>
      </w:r>
    </w:p>
    <w:p w14:paraId="77398F95"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4"/>
      </w:tblGrid>
      <w:tr w:rsidR="00C227E7" w:rsidRPr="00004A89" w14:paraId="7D3D46E3" w14:textId="77777777">
        <w:tc>
          <w:tcPr>
            <w:tcW w:w="5134" w:type="dxa"/>
          </w:tcPr>
          <w:p w14:paraId="76462D1A" w14:textId="2D2CFAF6" w:rsidR="00C227E7" w:rsidRPr="00004A89" w:rsidRDefault="009A42C3">
            <w:pPr>
              <w:spacing w:after="0" w:line="240" w:lineRule="auto"/>
              <w:rPr>
                <w:rFonts w:ascii="Calibri" w:hAnsi="Calibri"/>
                <w:sz w:val="22"/>
                <w:szCs w:val="22"/>
              </w:rPr>
            </w:pPr>
            <w:r>
              <w:rPr>
                <w:rFonts w:ascii="Calibri" w:hAnsi="Calibri"/>
                <w:sz w:val="22"/>
                <w:szCs w:val="22"/>
              </w:rPr>
              <w:t>3.12.2025</w:t>
            </w:r>
            <w:bookmarkStart w:id="5" w:name="_GoBack"/>
            <w:bookmarkEnd w:id="5"/>
          </w:p>
        </w:tc>
      </w:tr>
    </w:tbl>
    <w:p w14:paraId="32D569D4" w14:textId="77777777" w:rsidR="00C227E7" w:rsidRPr="00004A89" w:rsidRDefault="00C227E7">
      <w:pPr>
        <w:tabs>
          <w:tab w:val="right" w:leader="dot" w:pos="8789"/>
        </w:tabs>
        <w:spacing w:after="0" w:line="240" w:lineRule="auto"/>
        <w:rPr>
          <w:rFonts w:ascii="Calibri" w:hAnsi="Calibri"/>
          <w:sz w:val="22"/>
          <w:szCs w:val="22"/>
        </w:rPr>
      </w:pPr>
    </w:p>
    <w:p w14:paraId="4049AB21"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 odsouhlasila dne:</w:t>
      </w:r>
    </w:p>
    <w:p w14:paraId="6536E4E8" w14:textId="77777777" w:rsidR="00B65027" w:rsidRPr="00004A89" w:rsidRDefault="00B65027">
      <w:pPr>
        <w:tabs>
          <w:tab w:val="right" w:leader="dot" w:pos="8789"/>
        </w:tabs>
        <w:spacing w:after="0" w:line="240" w:lineRule="auto"/>
        <w:rPr>
          <w:rFonts w:ascii="Calibri" w:hAnsi="Calibri"/>
          <w:sz w:val="22"/>
          <w:szCs w:val="22"/>
        </w:rPr>
      </w:pPr>
    </w:p>
    <w:p w14:paraId="05F882E8" w14:textId="77777777" w:rsidR="00B65027" w:rsidRPr="00004A89" w:rsidRDefault="00B6502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2FE4B1B9" w14:textId="77777777" w:rsidTr="00B65027">
        <w:tc>
          <w:tcPr>
            <w:tcW w:w="6869" w:type="dxa"/>
          </w:tcPr>
          <w:p w14:paraId="29C2C3F7" w14:textId="77777777" w:rsidR="00C227E7" w:rsidRPr="00004A89" w:rsidRDefault="00C227E7">
            <w:pPr>
              <w:spacing w:after="0" w:line="240" w:lineRule="auto"/>
              <w:rPr>
                <w:rFonts w:ascii="Calibri" w:hAnsi="Calibri"/>
                <w:sz w:val="22"/>
                <w:szCs w:val="22"/>
              </w:rPr>
            </w:pPr>
          </w:p>
        </w:tc>
      </w:tr>
    </w:tbl>
    <w:p w14:paraId="7382DB9F" w14:textId="77777777" w:rsidR="00C227E7" w:rsidRPr="00004A89" w:rsidRDefault="00C227E7">
      <w:pPr>
        <w:tabs>
          <w:tab w:val="right" w:leader="dot" w:pos="8789"/>
        </w:tabs>
        <w:spacing w:after="0" w:line="240" w:lineRule="auto"/>
        <w:rPr>
          <w:rFonts w:ascii="Calibri" w:hAnsi="Calibri"/>
          <w:sz w:val="22"/>
          <w:szCs w:val="22"/>
        </w:rPr>
      </w:pPr>
    </w:p>
    <w:p w14:paraId="7E3065A8" w14:textId="77777777" w:rsidR="00A21F27" w:rsidRPr="00092986" w:rsidRDefault="00C6633E" w:rsidP="00092986">
      <w:pPr>
        <w:tabs>
          <w:tab w:val="right" w:leader="dot" w:pos="8789"/>
        </w:tabs>
        <w:spacing w:after="0" w:line="240" w:lineRule="auto"/>
        <w:rPr>
          <w:rFonts w:ascii="Calibri" w:hAnsi="Calibri"/>
          <w:sz w:val="22"/>
          <w:szCs w:val="22"/>
        </w:rPr>
      </w:pPr>
      <w:r w:rsidRPr="00004A89">
        <w:rPr>
          <w:rFonts w:ascii="Calibri" w:hAnsi="Calibri"/>
          <w:sz w:val="22"/>
          <w:szCs w:val="22"/>
        </w:rPr>
        <w:t xml:space="preserve">Evidováno pod </w:t>
      </w:r>
      <w:r w:rsidR="00092986">
        <w:rPr>
          <w:rFonts w:ascii="Calibri" w:hAnsi="Calibri"/>
          <w:sz w:val="22"/>
          <w:szCs w:val="22"/>
        </w:rPr>
        <w:t>č.</w:t>
      </w:r>
    </w:p>
    <w:sectPr w:rsidR="00A21F27" w:rsidRPr="00092986" w:rsidSect="00E84C1F">
      <w:headerReference w:type="default" r:id="rId11"/>
      <w:footerReference w:type="default" r:id="rId12"/>
      <w:footerReference w:type="first" r:id="rId13"/>
      <w:pgSz w:w="11907" w:h="16840" w:code="9"/>
      <w:pgMar w:top="2268" w:right="1134" w:bottom="1134" w:left="1418" w:header="1134" w:footer="1134"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87597" w14:textId="77777777" w:rsidR="002A1B79" w:rsidRDefault="002A1B79">
      <w:r>
        <w:separator/>
      </w:r>
    </w:p>
  </w:endnote>
  <w:endnote w:type="continuationSeparator" w:id="0">
    <w:p w14:paraId="49F39AA8" w14:textId="77777777" w:rsidR="002A1B79" w:rsidRDefault="002A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3D07F" w14:textId="77777777" w:rsidR="000A6693" w:rsidRPr="00A7303E" w:rsidRDefault="000A6693">
    <w:pPr>
      <w:pStyle w:val="Zpat"/>
      <w:jc w:val="center"/>
      <w:rPr>
        <w:rFonts w:asciiTheme="minorHAnsi" w:hAnsiTheme="minorHAnsi"/>
        <w:sz w:val="20"/>
      </w:rPr>
    </w:pPr>
    <w:r w:rsidRPr="00A7303E">
      <w:rPr>
        <w:rFonts w:asciiTheme="minorHAnsi" w:hAnsiTheme="minorHAnsi"/>
        <w:sz w:val="20"/>
      </w:rPr>
      <w:fldChar w:fldCharType="begin"/>
    </w:r>
    <w:r w:rsidRPr="00A7303E">
      <w:rPr>
        <w:rFonts w:asciiTheme="minorHAnsi" w:hAnsiTheme="minorHAnsi"/>
        <w:sz w:val="20"/>
      </w:rPr>
      <w:instrText>PAGE   \* MERGEFORMAT</w:instrText>
    </w:r>
    <w:r w:rsidRPr="00A7303E">
      <w:rPr>
        <w:rFonts w:asciiTheme="minorHAnsi" w:hAnsiTheme="minorHAnsi"/>
        <w:sz w:val="20"/>
      </w:rPr>
      <w:fldChar w:fldCharType="separate"/>
    </w:r>
    <w:r w:rsidR="009F4B67">
      <w:rPr>
        <w:rFonts w:asciiTheme="minorHAnsi" w:hAnsiTheme="minorHAnsi"/>
        <w:noProof/>
        <w:sz w:val="20"/>
      </w:rPr>
      <w:t>9</w:t>
    </w:r>
    <w:r w:rsidRPr="00A7303E">
      <w:rPr>
        <w:rFonts w:asciiTheme="minorHAnsi" w:hAnsiTheme="minorHAnsi"/>
        <w:sz w:val="20"/>
      </w:rPr>
      <w:fldChar w:fldCharType="end"/>
    </w:r>
  </w:p>
  <w:p w14:paraId="1A929D36" w14:textId="77777777" w:rsidR="000A6693" w:rsidRPr="00435BE1" w:rsidRDefault="000A6693" w:rsidP="00435BE1">
    <w:pPr>
      <w:pStyle w:val="Zpat"/>
      <w:jc w:val="center"/>
      <w:rPr>
        <w:rFonts w:ascii="Calibri" w:hAnsi="Calibr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04713" w14:textId="77777777" w:rsidR="000A6693" w:rsidRDefault="000A6693">
    <w:pPr>
      <w:pStyle w:val="Zpat"/>
      <w:rPr>
        <w:sz w:val="16"/>
      </w:rPr>
    </w:pPr>
  </w:p>
  <w:p w14:paraId="5C238A7A" w14:textId="77777777" w:rsidR="000A6693" w:rsidRDefault="000A6693">
    <w:pPr>
      <w:pStyle w:val="Zpat"/>
      <w:pBdr>
        <w:top w:val="single" w:sz="6" w:space="1" w:color="auto"/>
      </w:pBdr>
    </w:pPr>
    <w:r>
      <w:rPr>
        <w:sz w:val="16"/>
      </w:rPr>
      <w:t>11.9.95 19:14:08</w:t>
    </w:r>
    <w:r>
      <w:rPr>
        <w:sz w:val="16"/>
      </w:rPr>
      <w:tab/>
      <w:t xml:space="preserve">strana </w:t>
    </w: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r>
      <w:rPr>
        <w:sz w:val="16"/>
      </w:rPr>
      <w:t xml:space="preserve"> z celkem </w:t>
    </w:r>
    <w:r>
      <w:rPr>
        <w:sz w:val="16"/>
      </w:rPr>
      <w:fldChar w:fldCharType="begin"/>
    </w:r>
    <w:r>
      <w:rPr>
        <w:sz w:val="16"/>
      </w:rPr>
      <w:instrText xml:space="preserve"> NUMPAGES  \* MERGEFORMAT </w:instrText>
    </w:r>
    <w:r>
      <w:rPr>
        <w:sz w:val="16"/>
      </w:rPr>
      <w:fldChar w:fldCharType="separate"/>
    </w:r>
    <w:r>
      <w:rPr>
        <w:noProof/>
        <w:sz w:val="16"/>
      </w:rPr>
      <w:t>2</w:t>
    </w:r>
    <w:r>
      <w:rPr>
        <w:sz w:val="16"/>
      </w:rPr>
      <w:fldChar w:fldCharType="end"/>
    </w:r>
    <w:r>
      <w:rPr>
        <w:sz w:val="16"/>
      </w:rPr>
      <w:tab/>
      <w:t xml:space="preserve">soubor </w:t>
    </w:r>
    <w:r>
      <w:rPr>
        <w:sz w:val="16"/>
      </w:rPr>
      <w:fldChar w:fldCharType="begin"/>
    </w:r>
    <w:r>
      <w:rPr>
        <w:sz w:val="16"/>
      </w:rPr>
      <w:instrText xml:space="preserve"> FILENAME  \* MERGEFORMAT </w:instrText>
    </w:r>
    <w:r>
      <w:rPr>
        <w:sz w:val="16"/>
      </w:rPr>
      <w:fldChar w:fldCharType="separate"/>
    </w:r>
    <w:r>
      <w:rPr>
        <w:noProof/>
        <w:sz w:val="16"/>
      </w:rPr>
      <w:t>NIP - NÁVRH REGISTRAČNÍHO LISTU_OD</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0FCC3" w14:textId="77777777" w:rsidR="002A1B79" w:rsidRDefault="002A1B79">
      <w:r>
        <w:separator/>
      </w:r>
    </w:p>
  </w:footnote>
  <w:footnote w:type="continuationSeparator" w:id="0">
    <w:p w14:paraId="6EA67D93" w14:textId="77777777" w:rsidR="002A1B79" w:rsidRDefault="002A1B79">
      <w:r>
        <w:continuationSeparator/>
      </w:r>
    </w:p>
  </w:footnote>
  <w:footnote w:id="1">
    <w:p w14:paraId="039B5401" w14:textId="77777777" w:rsidR="000A6693" w:rsidRPr="005E1A6B" w:rsidRDefault="000A6693" w:rsidP="005E1A6B">
      <w:pPr>
        <w:spacing w:after="0" w:line="240" w:lineRule="auto"/>
        <w:jc w:val="left"/>
        <w:rPr>
          <w:rFonts w:ascii="Calibri" w:hAnsi="Calibri"/>
          <w:i/>
          <w:sz w:val="22"/>
          <w:szCs w:val="22"/>
        </w:rPr>
      </w:pPr>
      <w:r w:rsidRPr="0046310D">
        <w:rPr>
          <w:rStyle w:val="Znakapoznpodarou"/>
          <w:rFonts w:ascii="Calibri" w:hAnsi="Calibri"/>
          <w:i/>
          <w:sz w:val="22"/>
          <w:szCs w:val="22"/>
        </w:rPr>
        <w:footnoteRef/>
      </w:r>
      <w:r w:rsidRPr="0046310D">
        <w:rPr>
          <w:rFonts w:ascii="Calibri" w:hAnsi="Calibri"/>
          <w:i/>
          <w:sz w:val="22"/>
          <w:szCs w:val="22"/>
        </w:rPr>
        <w:t xml:space="preserve"> v případě, že se jedná o nový </w:t>
      </w:r>
      <w:r>
        <w:rPr>
          <w:rFonts w:ascii="Calibri" w:hAnsi="Calibri"/>
          <w:i/>
          <w:sz w:val="22"/>
          <w:szCs w:val="22"/>
        </w:rPr>
        <w:t>OD, uveďte návrh čísla výkonu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C083B" w14:textId="77777777" w:rsidR="000A6693" w:rsidRDefault="000A6693">
    <w:pPr>
      <w:pStyle w:val="Zhlav"/>
    </w:pPr>
    <w:r>
      <w:rPr>
        <w:noProof/>
      </w:rPr>
      <w:drawing>
        <wp:anchor distT="0" distB="0" distL="114300" distR="114300" simplePos="0" relativeHeight="251657728" behindDoc="0" locked="0" layoutInCell="1" allowOverlap="1" wp14:anchorId="196262C9" wp14:editId="6E746D8B">
          <wp:simplePos x="0" y="0"/>
          <wp:positionH relativeFrom="page">
            <wp:posOffset>474345</wp:posOffset>
          </wp:positionH>
          <wp:positionV relativeFrom="page">
            <wp:posOffset>571500</wp:posOffset>
          </wp:positionV>
          <wp:extent cx="2846705" cy="281940"/>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6705" cy="2819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3B6A17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decimal"/>
      <w:pStyle w:val="Nadpis1"/>
      <w:lvlText w:val="%1."/>
      <w:legacy w:legacy="1" w:legacySpace="284" w:legacyIndent="0"/>
      <w:lvlJc w:val="left"/>
    </w:lvl>
    <w:lvl w:ilvl="1">
      <w:start w:val="1"/>
      <w:numFmt w:val="decimal"/>
      <w:pStyle w:val="Nadpis2"/>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15:restartNumberingAfterBreak="0">
    <w:nsid w:val="04321940"/>
    <w:multiLevelType w:val="singleLevel"/>
    <w:tmpl w:val="9D4ACF80"/>
    <w:lvl w:ilvl="0">
      <w:numFmt w:val="none"/>
      <w:lvlText w:val=""/>
      <w:lvlJc w:val="left"/>
      <w:pPr>
        <w:tabs>
          <w:tab w:val="num" w:pos="360"/>
        </w:tabs>
      </w:pPr>
    </w:lvl>
  </w:abstractNum>
  <w:abstractNum w:abstractNumId="3" w15:restartNumberingAfterBreak="0">
    <w:nsid w:val="09483BF3"/>
    <w:multiLevelType w:val="singleLevel"/>
    <w:tmpl w:val="22964AF4"/>
    <w:lvl w:ilvl="0">
      <w:start w:val="2"/>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4" w15:restartNumberingAfterBreak="0">
    <w:nsid w:val="14A23F78"/>
    <w:multiLevelType w:val="singleLevel"/>
    <w:tmpl w:val="2338662E"/>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15:restartNumberingAfterBreak="0">
    <w:nsid w:val="1660035E"/>
    <w:multiLevelType w:val="hybridMultilevel"/>
    <w:tmpl w:val="98C425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7F23A7"/>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2BB74BA1"/>
    <w:multiLevelType w:val="hybridMultilevel"/>
    <w:tmpl w:val="49387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1A0B17"/>
    <w:multiLevelType w:val="hybridMultilevel"/>
    <w:tmpl w:val="FC6EC60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EB4A0C"/>
    <w:multiLevelType w:val="singleLevel"/>
    <w:tmpl w:val="E0440F1A"/>
    <w:lvl w:ilvl="0">
      <w:start w:val="5"/>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10" w15:restartNumberingAfterBreak="0">
    <w:nsid w:val="30C2503A"/>
    <w:multiLevelType w:val="hybridMultilevel"/>
    <w:tmpl w:val="95DED8E8"/>
    <w:lvl w:ilvl="0" w:tplc="EFFC5704">
      <w:start w:val="1"/>
      <w:numFmt w:val="decimal"/>
      <w:lvlText w:val="%1)"/>
      <w:lvlJc w:val="left"/>
      <w:pPr>
        <w:tabs>
          <w:tab w:val="num" w:pos="810"/>
        </w:tabs>
        <w:ind w:left="810" w:hanging="450"/>
      </w:pPr>
      <w:rPr>
        <w:rFonts w:cs="Arial"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EE2495"/>
    <w:multiLevelType w:val="hybridMultilevel"/>
    <w:tmpl w:val="377AB7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6B53B9"/>
    <w:multiLevelType w:val="singleLevel"/>
    <w:tmpl w:val="750E12F2"/>
    <w:lvl w:ilvl="0">
      <w:start w:val="1"/>
      <w:numFmt w:val="lowerLetter"/>
      <w:lvlText w:val="%1)"/>
      <w:lvlJc w:val="left"/>
      <w:pPr>
        <w:tabs>
          <w:tab w:val="num" w:pos="1068"/>
        </w:tabs>
        <w:ind w:left="1068" w:hanging="360"/>
      </w:pPr>
      <w:rPr>
        <w:rFonts w:hint="default"/>
      </w:rPr>
    </w:lvl>
  </w:abstractNum>
  <w:abstractNum w:abstractNumId="13" w15:restartNumberingAfterBreak="0">
    <w:nsid w:val="3BEE5CDF"/>
    <w:multiLevelType w:val="singleLevel"/>
    <w:tmpl w:val="0405000F"/>
    <w:lvl w:ilvl="0">
      <w:start w:val="1"/>
      <w:numFmt w:val="decimal"/>
      <w:lvlText w:val="%1."/>
      <w:lvlJc w:val="left"/>
      <w:pPr>
        <w:tabs>
          <w:tab w:val="num" w:pos="360"/>
        </w:tabs>
        <w:ind w:left="360" w:hanging="360"/>
      </w:pPr>
    </w:lvl>
  </w:abstractNum>
  <w:abstractNum w:abstractNumId="14" w15:restartNumberingAfterBreak="0">
    <w:nsid w:val="4EBF4B91"/>
    <w:multiLevelType w:val="singleLevel"/>
    <w:tmpl w:val="5948B6BE"/>
    <w:lvl w:ilvl="0">
      <w:start w:val="4"/>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5" w15:restartNumberingAfterBreak="0">
    <w:nsid w:val="554E54E2"/>
    <w:multiLevelType w:val="hybridMultilevel"/>
    <w:tmpl w:val="648A7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7C2D27"/>
    <w:multiLevelType w:val="singleLevel"/>
    <w:tmpl w:val="D0AE35D8"/>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17" w15:restartNumberingAfterBreak="0">
    <w:nsid w:val="56E3191D"/>
    <w:multiLevelType w:val="singleLevel"/>
    <w:tmpl w:val="477E2668"/>
    <w:lvl w:ilvl="0">
      <w:start w:val="3"/>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8" w15:restartNumberingAfterBreak="0">
    <w:nsid w:val="59015718"/>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9" w15:restartNumberingAfterBreak="0">
    <w:nsid w:val="5A024047"/>
    <w:multiLevelType w:val="hybridMultilevel"/>
    <w:tmpl w:val="54E405CE"/>
    <w:lvl w:ilvl="0" w:tplc="04050001">
      <w:start w:val="1"/>
      <w:numFmt w:val="bullet"/>
      <w:lvlText w:val=""/>
      <w:lvlJc w:val="left"/>
      <w:pPr>
        <w:ind w:left="720" w:hanging="360"/>
      </w:pPr>
      <w:rPr>
        <w:rFonts w:ascii="Symbol" w:hAnsi="Symbol" w:hint="default"/>
      </w:rPr>
    </w:lvl>
    <w:lvl w:ilvl="1" w:tplc="F626B9BA">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0A14277"/>
    <w:multiLevelType w:val="singleLevel"/>
    <w:tmpl w:val="088C6798"/>
    <w:lvl w:ilvl="0">
      <w:start w:val="1"/>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1" w15:restartNumberingAfterBreak="0">
    <w:nsid w:val="64821160"/>
    <w:multiLevelType w:val="hybridMultilevel"/>
    <w:tmpl w:val="E996E6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927D04"/>
    <w:multiLevelType w:val="hybridMultilevel"/>
    <w:tmpl w:val="3670E482"/>
    <w:lvl w:ilvl="0" w:tplc="62F24E0A">
      <w:start w:val="7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D53D49"/>
    <w:multiLevelType w:val="singleLevel"/>
    <w:tmpl w:val="C264FC98"/>
    <w:lvl w:ilvl="0">
      <w:start w:val="1"/>
      <w:numFmt w:val="upperLetter"/>
      <w:lvlText w:val="%1) "/>
      <w:legacy w:legacy="1" w:legacySpace="0" w:legacyIndent="283"/>
      <w:lvlJc w:val="left"/>
      <w:pPr>
        <w:ind w:left="283" w:hanging="283"/>
      </w:pPr>
      <w:rPr>
        <w:rFonts w:ascii="Arial" w:hAnsi="Arial" w:hint="default"/>
        <w:b w:val="0"/>
        <w:i w:val="0"/>
        <w:sz w:val="24"/>
        <w:u w:val="none"/>
      </w:rPr>
    </w:lvl>
  </w:abstractNum>
  <w:abstractNum w:abstractNumId="24" w15:restartNumberingAfterBreak="0">
    <w:nsid w:val="682F2418"/>
    <w:multiLevelType w:val="singleLevel"/>
    <w:tmpl w:val="ED162D66"/>
    <w:lvl w:ilvl="0">
      <w:start w:val="1"/>
      <w:numFmt w:val="lowerLetter"/>
      <w:lvlText w:val="%1)"/>
      <w:legacy w:legacy="1" w:legacySpace="0" w:legacyIndent="283"/>
      <w:lvlJc w:val="left"/>
      <w:pPr>
        <w:ind w:left="283" w:hanging="283"/>
      </w:pPr>
    </w:lvl>
  </w:abstractNum>
  <w:abstractNum w:abstractNumId="25" w15:restartNumberingAfterBreak="0">
    <w:nsid w:val="68B5226D"/>
    <w:multiLevelType w:val="hybridMultilevel"/>
    <w:tmpl w:val="EDEC07E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8E15BA3"/>
    <w:multiLevelType w:val="singleLevel"/>
    <w:tmpl w:val="A8E024D0"/>
    <w:lvl w:ilvl="0">
      <w:start w:val="1"/>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27" w15:restartNumberingAfterBreak="0">
    <w:nsid w:val="6E6F6740"/>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8" w15:restartNumberingAfterBreak="0">
    <w:nsid w:val="72C82722"/>
    <w:multiLevelType w:val="hybridMultilevel"/>
    <w:tmpl w:val="A2761928"/>
    <w:lvl w:ilvl="0" w:tplc="B4BAD310">
      <w:start w:val="1"/>
      <w:numFmt w:val="decimal"/>
      <w:lvlText w:val="%1."/>
      <w:lvlJc w:val="left"/>
      <w:pPr>
        <w:ind w:left="720" w:hanging="360"/>
      </w:pPr>
      <w:rPr>
        <w:rFonts w:cs="Arial"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5B0243"/>
    <w:multiLevelType w:val="hybridMultilevel"/>
    <w:tmpl w:val="C9869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2"/>
  </w:num>
  <w:num w:numId="4">
    <w:abstractNumId w:val="2"/>
  </w:num>
  <w:num w:numId="5">
    <w:abstractNumId w:val="20"/>
  </w:num>
  <w:num w:numId="6">
    <w:abstractNumId w:val="23"/>
  </w:num>
  <w:num w:numId="7">
    <w:abstractNumId w:val="3"/>
  </w:num>
  <w:num w:numId="8">
    <w:abstractNumId w:val="26"/>
  </w:num>
  <w:num w:numId="9">
    <w:abstractNumId w:val="17"/>
  </w:num>
  <w:num w:numId="10">
    <w:abstractNumId w:val="27"/>
  </w:num>
  <w:num w:numId="11">
    <w:abstractNumId w:val="18"/>
  </w:num>
  <w:num w:numId="12">
    <w:abstractNumId w:val="16"/>
  </w:num>
  <w:num w:numId="13">
    <w:abstractNumId w:val="4"/>
  </w:num>
  <w:num w:numId="14">
    <w:abstractNumId w:val="9"/>
  </w:num>
  <w:num w:numId="15">
    <w:abstractNumId w:val="14"/>
  </w:num>
  <w:num w:numId="16">
    <w:abstractNumId w:val="0"/>
  </w:num>
  <w:num w:numId="17">
    <w:abstractNumId w:val="13"/>
  </w:num>
  <w:num w:numId="18">
    <w:abstractNumId w:val="12"/>
  </w:num>
  <w:num w:numId="19">
    <w:abstractNumId w:val="6"/>
  </w:num>
  <w:num w:numId="20">
    <w:abstractNumId w:val="21"/>
  </w:num>
  <w:num w:numId="21">
    <w:abstractNumId w:val="8"/>
  </w:num>
  <w:num w:numId="22">
    <w:abstractNumId w:val="5"/>
  </w:num>
  <w:num w:numId="23">
    <w:abstractNumId w:val="25"/>
  </w:num>
  <w:num w:numId="24">
    <w:abstractNumId w:val="10"/>
  </w:num>
  <w:num w:numId="25">
    <w:abstractNumId w:val="15"/>
  </w:num>
  <w:num w:numId="26">
    <w:abstractNumId w:val="7"/>
  </w:num>
  <w:num w:numId="27">
    <w:abstractNumId w:val="19"/>
  </w:num>
  <w:num w:numId="28">
    <w:abstractNumId w:val="28"/>
  </w:num>
  <w:num w:numId="29">
    <w:abstractNumId w:val="29"/>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3AA"/>
    <w:rsid w:val="00001662"/>
    <w:rsid w:val="00004A89"/>
    <w:rsid w:val="00005E28"/>
    <w:rsid w:val="00014326"/>
    <w:rsid w:val="000277A0"/>
    <w:rsid w:val="000321CF"/>
    <w:rsid w:val="00036A5E"/>
    <w:rsid w:val="00036F7B"/>
    <w:rsid w:val="000411F8"/>
    <w:rsid w:val="0004337C"/>
    <w:rsid w:val="00045AA6"/>
    <w:rsid w:val="00051EF0"/>
    <w:rsid w:val="00054B3A"/>
    <w:rsid w:val="000555CE"/>
    <w:rsid w:val="00061393"/>
    <w:rsid w:val="00061553"/>
    <w:rsid w:val="0007228A"/>
    <w:rsid w:val="0007307C"/>
    <w:rsid w:val="000749CA"/>
    <w:rsid w:val="00081682"/>
    <w:rsid w:val="00092986"/>
    <w:rsid w:val="00093C47"/>
    <w:rsid w:val="00093D57"/>
    <w:rsid w:val="00094C06"/>
    <w:rsid w:val="000A3644"/>
    <w:rsid w:val="000A6693"/>
    <w:rsid w:val="000B3F16"/>
    <w:rsid w:val="000B670F"/>
    <w:rsid w:val="000C4450"/>
    <w:rsid w:val="000C48C8"/>
    <w:rsid w:val="000C5719"/>
    <w:rsid w:val="000D000A"/>
    <w:rsid w:val="000D3998"/>
    <w:rsid w:val="000D7B45"/>
    <w:rsid w:val="000E130D"/>
    <w:rsid w:val="000E1A38"/>
    <w:rsid w:val="000F6344"/>
    <w:rsid w:val="001037AB"/>
    <w:rsid w:val="00107C06"/>
    <w:rsid w:val="00112C28"/>
    <w:rsid w:val="0011649F"/>
    <w:rsid w:val="00122F3A"/>
    <w:rsid w:val="00124319"/>
    <w:rsid w:val="00125B15"/>
    <w:rsid w:val="00137E13"/>
    <w:rsid w:val="00140179"/>
    <w:rsid w:val="00140A74"/>
    <w:rsid w:val="00140FFF"/>
    <w:rsid w:val="00145FD2"/>
    <w:rsid w:val="00156007"/>
    <w:rsid w:val="00161461"/>
    <w:rsid w:val="0016272E"/>
    <w:rsid w:val="00162EC1"/>
    <w:rsid w:val="001661E1"/>
    <w:rsid w:val="00167910"/>
    <w:rsid w:val="0017514B"/>
    <w:rsid w:val="00175A83"/>
    <w:rsid w:val="00192DBF"/>
    <w:rsid w:val="00193033"/>
    <w:rsid w:val="00196399"/>
    <w:rsid w:val="001A6400"/>
    <w:rsid w:val="001B2B08"/>
    <w:rsid w:val="001B37AD"/>
    <w:rsid w:val="001C5CFF"/>
    <w:rsid w:val="001D22DA"/>
    <w:rsid w:val="001D3680"/>
    <w:rsid w:val="001E1C02"/>
    <w:rsid w:val="001E745F"/>
    <w:rsid w:val="001F0065"/>
    <w:rsid w:val="001F283D"/>
    <w:rsid w:val="001F3AD3"/>
    <w:rsid w:val="0023568C"/>
    <w:rsid w:val="0024058B"/>
    <w:rsid w:val="00240B6C"/>
    <w:rsid w:val="0024360C"/>
    <w:rsid w:val="0024552A"/>
    <w:rsid w:val="00251C89"/>
    <w:rsid w:val="002531ED"/>
    <w:rsid w:val="002655B0"/>
    <w:rsid w:val="00272BCC"/>
    <w:rsid w:val="00272F52"/>
    <w:rsid w:val="00276926"/>
    <w:rsid w:val="00280DE7"/>
    <w:rsid w:val="00284D2E"/>
    <w:rsid w:val="00285989"/>
    <w:rsid w:val="00294065"/>
    <w:rsid w:val="002975AA"/>
    <w:rsid w:val="002A1B79"/>
    <w:rsid w:val="002A7F60"/>
    <w:rsid w:val="002C69A5"/>
    <w:rsid w:val="002D1A23"/>
    <w:rsid w:val="002D447E"/>
    <w:rsid w:val="002D62C2"/>
    <w:rsid w:val="002E059D"/>
    <w:rsid w:val="002E65E2"/>
    <w:rsid w:val="002F27BC"/>
    <w:rsid w:val="002F5AF6"/>
    <w:rsid w:val="002F5C00"/>
    <w:rsid w:val="0030456A"/>
    <w:rsid w:val="00314A80"/>
    <w:rsid w:val="0031745B"/>
    <w:rsid w:val="003204C4"/>
    <w:rsid w:val="003304BE"/>
    <w:rsid w:val="00333805"/>
    <w:rsid w:val="00346088"/>
    <w:rsid w:val="00352A40"/>
    <w:rsid w:val="0035756A"/>
    <w:rsid w:val="00372D2E"/>
    <w:rsid w:val="00374B2E"/>
    <w:rsid w:val="00385C2A"/>
    <w:rsid w:val="003904A1"/>
    <w:rsid w:val="00396E62"/>
    <w:rsid w:val="003A4D6B"/>
    <w:rsid w:val="003C660F"/>
    <w:rsid w:val="003D2B78"/>
    <w:rsid w:val="003E4229"/>
    <w:rsid w:val="003E4F62"/>
    <w:rsid w:val="003E5388"/>
    <w:rsid w:val="00401AB1"/>
    <w:rsid w:val="00403713"/>
    <w:rsid w:val="00405D40"/>
    <w:rsid w:val="004150C8"/>
    <w:rsid w:val="004173AA"/>
    <w:rsid w:val="00420B10"/>
    <w:rsid w:val="0043169E"/>
    <w:rsid w:val="00435BE1"/>
    <w:rsid w:val="00451536"/>
    <w:rsid w:val="00453635"/>
    <w:rsid w:val="00454F81"/>
    <w:rsid w:val="00457E51"/>
    <w:rsid w:val="00460F62"/>
    <w:rsid w:val="0046310D"/>
    <w:rsid w:val="00464D1D"/>
    <w:rsid w:val="004678D8"/>
    <w:rsid w:val="00467B12"/>
    <w:rsid w:val="0048128A"/>
    <w:rsid w:val="00485D42"/>
    <w:rsid w:val="00490974"/>
    <w:rsid w:val="00497EAA"/>
    <w:rsid w:val="004A381E"/>
    <w:rsid w:val="004C2AAC"/>
    <w:rsid w:val="004D18B4"/>
    <w:rsid w:val="004D3168"/>
    <w:rsid w:val="004D3E05"/>
    <w:rsid w:val="004D4C83"/>
    <w:rsid w:val="004E02BE"/>
    <w:rsid w:val="004E1B01"/>
    <w:rsid w:val="004E6C43"/>
    <w:rsid w:val="00500E6D"/>
    <w:rsid w:val="00503D08"/>
    <w:rsid w:val="005042C2"/>
    <w:rsid w:val="00533DC3"/>
    <w:rsid w:val="005372D5"/>
    <w:rsid w:val="0053787D"/>
    <w:rsid w:val="00541349"/>
    <w:rsid w:val="005447C7"/>
    <w:rsid w:val="00557B56"/>
    <w:rsid w:val="00561D4A"/>
    <w:rsid w:val="00570D1F"/>
    <w:rsid w:val="00572576"/>
    <w:rsid w:val="0057753E"/>
    <w:rsid w:val="00583D0E"/>
    <w:rsid w:val="005879B3"/>
    <w:rsid w:val="005B1947"/>
    <w:rsid w:val="005D1FB8"/>
    <w:rsid w:val="005E1A6B"/>
    <w:rsid w:val="005E56BF"/>
    <w:rsid w:val="005F1147"/>
    <w:rsid w:val="005F3F55"/>
    <w:rsid w:val="00601612"/>
    <w:rsid w:val="00616487"/>
    <w:rsid w:val="006201EB"/>
    <w:rsid w:val="0063201A"/>
    <w:rsid w:val="006325BC"/>
    <w:rsid w:val="0063264B"/>
    <w:rsid w:val="0064106E"/>
    <w:rsid w:val="0064322C"/>
    <w:rsid w:val="0064406C"/>
    <w:rsid w:val="006448F1"/>
    <w:rsid w:val="00654D39"/>
    <w:rsid w:val="00657528"/>
    <w:rsid w:val="0066226E"/>
    <w:rsid w:val="00666269"/>
    <w:rsid w:val="0067619E"/>
    <w:rsid w:val="006807A1"/>
    <w:rsid w:val="006A00C4"/>
    <w:rsid w:val="006A3328"/>
    <w:rsid w:val="006B64AC"/>
    <w:rsid w:val="006B7284"/>
    <w:rsid w:val="006C0B59"/>
    <w:rsid w:val="006C68CB"/>
    <w:rsid w:val="006F5E87"/>
    <w:rsid w:val="00702BFD"/>
    <w:rsid w:val="00704360"/>
    <w:rsid w:val="00705078"/>
    <w:rsid w:val="007062A8"/>
    <w:rsid w:val="007079A4"/>
    <w:rsid w:val="00725540"/>
    <w:rsid w:val="00727A24"/>
    <w:rsid w:val="00732F79"/>
    <w:rsid w:val="00733C09"/>
    <w:rsid w:val="007567A5"/>
    <w:rsid w:val="00762F71"/>
    <w:rsid w:val="00763B75"/>
    <w:rsid w:val="00767E2C"/>
    <w:rsid w:val="00782919"/>
    <w:rsid w:val="0078610C"/>
    <w:rsid w:val="00787107"/>
    <w:rsid w:val="00793CDD"/>
    <w:rsid w:val="007A70CB"/>
    <w:rsid w:val="007B577F"/>
    <w:rsid w:val="007D3F20"/>
    <w:rsid w:val="007D6043"/>
    <w:rsid w:val="007F1409"/>
    <w:rsid w:val="007F3330"/>
    <w:rsid w:val="008052D2"/>
    <w:rsid w:val="00814E2D"/>
    <w:rsid w:val="00814E95"/>
    <w:rsid w:val="00817281"/>
    <w:rsid w:val="00822F64"/>
    <w:rsid w:val="008253E0"/>
    <w:rsid w:val="00830A5B"/>
    <w:rsid w:val="00834E0E"/>
    <w:rsid w:val="00837AB1"/>
    <w:rsid w:val="0084001A"/>
    <w:rsid w:val="00841C55"/>
    <w:rsid w:val="00846016"/>
    <w:rsid w:val="00855CC1"/>
    <w:rsid w:val="00873443"/>
    <w:rsid w:val="008838BF"/>
    <w:rsid w:val="00890A9A"/>
    <w:rsid w:val="008A3AA1"/>
    <w:rsid w:val="008B444B"/>
    <w:rsid w:val="008D37B5"/>
    <w:rsid w:val="008E24EC"/>
    <w:rsid w:val="008E5D28"/>
    <w:rsid w:val="008E687D"/>
    <w:rsid w:val="00904E88"/>
    <w:rsid w:val="00904F41"/>
    <w:rsid w:val="00907472"/>
    <w:rsid w:val="0092129F"/>
    <w:rsid w:val="009336FF"/>
    <w:rsid w:val="00951485"/>
    <w:rsid w:val="00957B88"/>
    <w:rsid w:val="00960001"/>
    <w:rsid w:val="00966401"/>
    <w:rsid w:val="00974524"/>
    <w:rsid w:val="00982A1E"/>
    <w:rsid w:val="009A42C3"/>
    <w:rsid w:val="009C1D2D"/>
    <w:rsid w:val="009D1C0C"/>
    <w:rsid w:val="009D48A5"/>
    <w:rsid w:val="009E098B"/>
    <w:rsid w:val="009E7709"/>
    <w:rsid w:val="009E7BB1"/>
    <w:rsid w:val="009F4B67"/>
    <w:rsid w:val="00A05C15"/>
    <w:rsid w:val="00A06D52"/>
    <w:rsid w:val="00A1265E"/>
    <w:rsid w:val="00A21F27"/>
    <w:rsid w:val="00A31686"/>
    <w:rsid w:val="00A35CE4"/>
    <w:rsid w:val="00A62FDF"/>
    <w:rsid w:val="00A7303E"/>
    <w:rsid w:val="00AB5C7D"/>
    <w:rsid w:val="00AE4479"/>
    <w:rsid w:val="00AE4B8B"/>
    <w:rsid w:val="00AE53DC"/>
    <w:rsid w:val="00AF21B0"/>
    <w:rsid w:val="00AF4A6C"/>
    <w:rsid w:val="00B0424E"/>
    <w:rsid w:val="00B05CE9"/>
    <w:rsid w:val="00B43CA6"/>
    <w:rsid w:val="00B46A65"/>
    <w:rsid w:val="00B60E89"/>
    <w:rsid w:val="00B6140E"/>
    <w:rsid w:val="00B6142D"/>
    <w:rsid w:val="00B65027"/>
    <w:rsid w:val="00B65426"/>
    <w:rsid w:val="00B6760C"/>
    <w:rsid w:val="00B80B23"/>
    <w:rsid w:val="00BA2067"/>
    <w:rsid w:val="00BB1E80"/>
    <w:rsid w:val="00BC0480"/>
    <w:rsid w:val="00BD2F39"/>
    <w:rsid w:val="00BD55E9"/>
    <w:rsid w:val="00BF367F"/>
    <w:rsid w:val="00C002D5"/>
    <w:rsid w:val="00C100FA"/>
    <w:rsid w:val="00C11ACA"/>
    <w:rsid w:val="00C17CF0"/>
    <w:rsid w:val="00C20BC5"/>
    <w:rsid w:val="00C227E7"/>
    <w:rsid w:val="00C26CF4"/>
    <w:rsid w:val="00C324D4"/>
    <w:rsid w:val="00C341E9"/>
    <w:rsid w:val="00C34ABF"/>
    <w:rsid w:val="00C40029"/>
    <w:rsid w:val="00C42AE4"/>
    <w:rsid w:val="00C53DD5"/>
    <w:rsid w:val="00C5539D"/>
    <w:rsid w:val="00C55D01"/>
    <w:rsid w:val="00C6633E"/>
    <w:rsid w:val="00C705C4"/>
    <w:rsid w:val="00C84454"/>
    <w:rsid w:val="00C909F2"/>
    <w:rsid w:val="00C95798"/>
    <w:rsid w:val="00C96D52"/>
    <w:rsid w:val="00C97414"/>
    <w:rsid w:val="00C97931"/>
    <w:rsid w:val="00CA044B"/>
    <w:rsid w:val="00CB5DA8"/>
    <w:rsid w:val="00CC04FF"/>
    <w:rsid w:val="00CC4C33"/>
    <w:rsid w:val="00CD2870"/>
    <w:rsid w:val="00CE0E3F"/>
    <w:rsid w:val="00CE23EE"/>
    <w:rsid w:val="00CE28F4"/>
    <w:rsid w:val="00CE6C13"/>
    <w:rsid w:val="00CE6F7E"/>
    <w:rsid w:val="00CE72E5"/>
    <w:rsid w:val="00CF51BE"/>
    <w:rsid w:val="00CF74CB"/>
    <w:rsid w:val="00D0644C"/>
    <w:rsid w:val="00D07760"/>
    <w:rsid w:val="00D17044"/>
    <w:rsid w:val="00D23405"/>
    <w:rsid w:val="00D31901"/>
    <w:rsid w:val="00D34B16"/>
    <w:rsid w:val="00D4210E"/>
    <w:rsid w:val="00D519C3"/>
    <w:rsid w:val="00D633C4"/>
    <w:rsid w:val="00D961EC"/>
    <w:rsid w:val="00DA2515"/>
    <w:rsid w:val="00DA35DF"/>
    <w:rsid w:val="00DB0DD3"/>
    <w:rsid w:val="00DB2861"/>
    <w:rsid w:val="00DC02AA"/>
    <w:rsid w:val="00DD5757"/>
    <w:rsid w:val="00DD7AF8"/>
    <w:rsid w:val="00DE6BF2"/>
    <w:rsid w:val="00DF2042"/>
    <w:rsid w:val="00E044F2"/>
    <w:rsid w:val="00E0713F"/>
    <w:rsid w:val="00E24046"/>
    <w:rsid w:val="00E376F1"/>
    <w:rsid w:val="00E41D88"/>
    <w:rsid w:val="00E43E5B"/>
    <w:rsid w:val="00E46527"/>
    <w:rsid w:val="00E52B45"/>
    <w:rsid w:val="00E57B28"/>
    <w:rsid w:val="00E60692"/>
    <w:rsid w:val="00E613B5"/>
    <w:rsid w:val="00E640E4"/>
    <w:rsid w:val="00E70801"/>
    <w:rsid w:val="00E84C1F"/>
    <w:rsid w:val="00E94CB0"/>
    <w:rsid w:val="00EA2CE9"/>
    <w:rsid w:val="00EA5FC2"/>
    <w:rsid w:val="00EC417A"/>
    <w:rsid w:val="00EC47B6"/>
    <w:rsid w:val="00ED0739"/>
    <w:rsid w:val="00EF571B"/>
    <w:rsid w:val="00EF5CAD"/>
    <w:rsid w:val="00F112F5"/>
    <w:rsid w:val="00F14763"/>
    <w:rsid w:val="00F245E5"/>
    <w:rsid w:val="00F3042C"/>
    <w:rsid w:val="00F349C7"/>
    <w:rsid w:val="00F43644"/>
    <w:rsid w:val="00F47CCB"/>
    <w:rsid w:val="00F47F98"/>
    <w:rsid w:val="00F55635"/>
    <w:rsid w:val="00F61196"/>
    <w:rsid w:val="00F667A7"/>
    <w:rsid w:val="00F772CB"/>
    <w:rsid w:val="00F77C19"/>
    <w:rsid w:val="00F871A4"/>
    <w:rsid w:val="00FB22F3"/>
    <w:rsid w:val="00FC02AF"/>
    <w:rsid w:val="00FC4A2C"/>
    <w:rsid w:val="00FD15E0"/>
    <w:rsid w:val="00FD368B"/>
    <w:rsid w:val="00FE4545"/>
    <w:rsid w:val="00FF75C5"/>
    <w:rsid w:val="00FF78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BA8F5C"/>
  <w15:docId w15:val="{89525808-C056-42BA-B11C-07C7A01F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20" w:line="360" w:lineRule="atLeast"/>
      <w:ind w:right="-1"/>
      <w:jc w:val="both"/>
    </w:pPr>
    <w:rPr>
      <w:rFonts w:ascii="Arial" w:hAnsi="Arial"/>
      <w:sz w:val="24"/>
    </w:rPr>
  </w:style>
  <w:style w:type="paragraph" w:styleId="Nadpis1">
    <w:name w:val="heading 1"/>
    <w:basedOn w:val="Normln"/>
    <w:next w:val="Normln"/>
    <w:qFormat/>
    <w:pPr>
      <w:keepNext/>
      <w:numPr>
        <w:numId w:val="1"/>
      </w:numPr>
      <w:spacing w:before="240" w:after="240"/>
      <w:jc w:val="left"/>
      <w:outlineLvl w:val="0"/>
    </w:pPr>
    <w:rPr>
      <w:b/>
      <w:caps/>
      <w:kern w:val="28"/>
      <w:sz w:val="28"/>
      <w:u w:val="single"/>
    </w:rPr>
  </w:style>
  <w:style w:type="paragraph" w:styleId="Nadpis2">
    <w:name w:val="heading 2"/>
    <w:basedOn w:val="Normln"/>
    <w:next w:val="Normln"/>
    <w:qFormat/>
    <w:pPr>
      <w:keepNext/>
      <w:numPr>
        <w:ilvl w:val="1"/>
        <w:numId w:val="1"/>
      </w:numPr>
      <w:spacing w:before="360"/>
      <w:ind w:right="85"/>
      <w:outlineLvl w:val="1"/>
    </w:pPr>
    <w:rPr>
      <w:b/>
      <w:u w:val="single"/>
    </w:rPr>
  </w:style>
  <w:style w:type="paragraph" w:styleId="Nadpis3">
    <w:name w:val="heading 3"/>
    <w:basedOn w:val="Normln"/>
    <w:next w:val="Normln"/>
    <w:qFormat/>
    <w:pPr>
      <w:keepNext/>
      <w:numPr>
        <w:ilvl w:val="2"/>
        <w:numId w:val="1"/>
      </w:numPr>
      <w:spacing w:before="240" w:after="240" w:line="240" w:lineRule="auto"/>
      <w:ind w:right="85"/>
      <w:outlineLvl w:val="2"/>
    </w:pPr>
    <w:rPr>
      <w:rFonts w:ascii="Times New Roman" w:hAnsi="Times New Roman"/>
      <w:b/>
      <w:u w:val="single"/>
    </w:rPr>
  </w:style>
  <w:style w:type="paragraph" w:styleId="Nadpis4">
    <w:name w:val="heading 4"/>
    <w:basedOn w:val="Normln"/>
    <w:next w:val="Normln"/>
    <w:qFormat/>
    <w:pPr>
      <w:keepNext/>
      <w:numPr>
        <w:ilvl w:val="3"/>
        <w:numId w:val="1"/>
      </w:numPr>
      <w:spacing w:before="240" w:after="240" w:line="240" w:lineRule="auto"/>
      <w:ind w:right="0"/>
      <w:outlineLvl w:val="3"/>
    </w:pPr>
    <w:rPr>
      <w:rFonts w:ascii="Times New Roman" w:hAnsi="Times New Roman"/>
      <w:i/>
      <w:u w:val="single"/>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sz w:val="20"/>
    </w:rPr>
  </w:style>
  <w:style w:type="paragraph" w:styleId="Nadpis8">
    <w:name w:val="heading 8"/>
    <w:basedOn w:val="Normln"/>
    <w:next w:val="Normln"/>
    <w:qFormat/>
    <w:pPr>
      <w:numPr>
        <w:ilvl w:val="7"/>
        <w:numId w:val="1"/>
      </w:numPr>
      <w:spacing w:before="240" w:after="60"/>
      <w:outlineLvl w:val="7"/>
    </w:pPr>
    <w:rPr>
      <w:i/>
      <w:sz w:val="20"/>
    </w:rPr>
  </w:style>
  <w:style w:type="paragraph" w:styleId="Nadpis9">
    <w:name w:val="heading 9"/>
    <w:basedOn w:val="Normln"/>
    <w:next w:val="Normln"/>
    <w:qFormat/>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semiHidden/>
    <w:rPr>
      <w:rFonts w:ascii="Arial" w:hAnsi="Arial"/>
      <w:sz w:val="16"/>
    </w:rPr>
  </w:style>
  <w:style w:type="character" w:styleId="slostrnky">
    <w:name w:val="page number"/>
    <w:semiHidden/>
    <w:rPr>
      <w:rFonts w:ascii="Arial" w:hAnsi="Arial"/>
    </w:rPr>
  </w:style>
  <w:style w:type="paragraph" w:styleId="Zpat">
    <w:name w:val="footer"/>
    <w:basedOn w:val="Normln"/>
    <w:link w:val="ZpatChar"/>
    <w:uiPriority w:val="99"/>
    <w:pPr>
      <w:tabs>
        <w:tab w:val="center" w:pos="4819"/>
        <w:tab w:val="right" w:pos="9071"/>
      </w:tabs>
    </w:pPr>
  </w:style>
  <w:style w:type="paragraph" w:styleId="Zhlav">
    <w:name w:val="header"/>
    <w:basedOn w:val="Normln"/>
    <w:semiHidden/>
    <w:pPr>
      <w:tabs>
        <w:tab w:val="center" w:pos="4536"/>
        <w:tab w:val="right" w:pos="9072"/>
      </w:tabs>
    </w:pPr>
  </w:style>
  <w:style w:type="paragraph" w:styleId="Zptenadresanaoblku">
    <w:name w:val="envelope return"/>
    <w:basedOn w:val="Normln"/>
    <w:semiHidden/>
  </w:style>
  <w:style w:type="paragraph" w:styleId="Normlnodsazen">
    <w:name w:val="Normal Indent"/>
    <w:basedOn w:val="Normln"/>
    <w:semiHidden/>
    <w:pPr>
      <w:ind w:left="708"/>
    </w:pPr>
  </w:style>
  <w:style w:type="paragraph" w:styleId="Pokraovnseznamu2">
    <w:name w:val="List Continue 2"/>
    <w:basedOn w:val="Normln"/>
    <w:semiHidden/>
    <w:pPr>
      <w:ind w:left="566"/>
    </w:pPr>
  </w:style>
  <w:style w:type="paragraph" w:styleId="Seznam2">
    <w:name w:val="List 2"/>
    <w:basedOn w:val="Normln"/>
    <w:semiHidden/>
    <w:pPr>
      <w:ind w:left="566" w:hanging="283"/>
    </w:pPr>
  </w:style>
  <w:style w:type="paragraph" w:styleId="Seznamsodrkami2">
    <w:name w:val="List Bullet 2"/>
    <w:basedOn w:val="Normln"/>
    <w:semiHidden/>
    <w:pPr>
      <w:ind w:left="566" w:hanging="283"/>
    </w:pPr>
  </w:style>
  <w:style w:type="paragraph" w:styleId="Nzev">
    <w:name w:val="Title"/>
    <w:basedOn w:val="Normln"/>
    <w:next w:val="Normln"/>
    <w:qFormat/>
    <w:pPr>
      <w:spacing w:before="240" w:after="480"/>
      <w:jc w:val="center"/>
    </w:pPr>
    <w:rPr>
      <w:b/>
      <w:kern w:val="28"/>
      <w:sz w:val="32"/>
    </w:rPr>
  </w:style>
  <w:style w:type="paragraph" w:styleId="Zkladntext">
    <w:name w:val="Body Text"/>
    <w:basedOn w:val="Normln"/>
    <w:semiHidden/>
  </w:style>
  <w:style w:type="paragraph" w:styleId="Zkladntext3">
    <w:name w:val="Body Text 3"/>
    <w:basedOn w:val="Zkladntextodsazen"/>
    <w:semiHidden/>
  </w:style>
  <w:style w:type="paragraph" w:styleId="Zkladntextodsazen">
    <w:name w:val="Body Text Indent"/>
    <w:basedOn w:val="Normln"/>
    <w:semiHidden/>
    <w:pPr>
      <w:ind w:left="283"/>
    </w:pPr>
  </w:style>
  <w:style w:type="paragraph" w:customStyle="1" w:styleId="Tabulka">
    <w:name w:val="Tabulka"/>
    <w:basedOn w:val="Normln"/>
    <w:pPr>
      <w:keepNext/>
      <w:keepLines/>
      <w:suppressAutoHyphens/>
      <w:spacing w:line="240" w:lineRule="auto"/>
      <w:jc w:val="left"/>
    </w:pPr>
    <w:rPr>
      <w:color w:val="000000"/>
      <w:sz w:val="20"/>
    </w:rPr>
  </w:style>
  <w:style w:type="paragraph" w:customStyle="1" w:styleId="Petit">
    <w:name w:val="Petit"/>
    <w:basedOn w:val="Zkladntext"/>
    <w:rPr>
      <w:i/>
      <w:sz w:val="20"/>
    </w:rPr>
  </w:style>
  <w:style w:type="paragraph" w:customStyle="1" w:styleId="Seznamssly">
    <w:name w:val="Seznam s čísly"/>
    <w:basedOn w:val="Seznamsodrkami2"/>
  </w:style>
  <w:style w:type="paragraph" w:styleId="Textpoznpodarou">
    <w:name w:val="footnote text"/>
    <w:basedOn w:val="Normln"/>
    <w:semiHidden/>
    <w:rPr>
      <w:sz w:val="20"/>
    </w:rPr>
  </w:style>
  <w:style w:type="character" w:styleId="Znakapoznpodarou">
    <w:name w:val="footnote reference"/>
    <w:semiHidden/>
    <w:rPr>
      <w:position w:val="6"/>
      <w:sz w:val="16"/>
    </w:rPr>
  </w:style>
  <w:style w:type="paragraph" w:customStyle="1" w:styleId="Skryt">
    <w:name w:val="Skrytý"/>
    <w:basedOn w:val="Normln"/>
    <w:pPr>
      <w:spacing w:line="240" w:lineRule="auto"/>
      <w:ind w:right="0" w:firstLine="708"/>
    </w:pPr>
    <w:rPr>
      <w:i/>
      <w:vanish/>
      <w:color w:val="0000FF"/>
      <w:sz w:val="22"/>
    </w:rPr>
  </w:style>
  <w:style w:type="character" w:styleId="Hypertextovodkaz">
    <w:name w:val="Hyperlink"/>
    <w:rPr>
      <w:color w:val="0000FF"/>
      <w:u w:val="single"/>
    </w:rPr>
  </w:style>
  <w:style w:type="table" w:styleId="Mkatabulky">
    <w:name w:val="Table Grid"/>
    <w:basedOn w:val="Normlntabulka"/>
    <w:uiPriority w:val="59"/>
    <w:rsid w:val="006A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E53D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E53DC"/>
    <w:rPr>
      <w:rFonts w:ascii="Tahoma" w:hAnsi="Tahoma" w:cs="Tahoma"/>
      <w:sz w:val="16"/>
      <w:szCs w:val="16"/>
    </w:rPr>
  </w:style>
  <w:style w:type="character" w:styleId="Odkaznakoment">
    <w:name w:val="annotation reference"/>
    <w:uiPriority w:val="99"/>
    <w:semiHidden/>
    <w:unhideWhenUsed/>
    <w:rsid w:val="00855CC1"/>
    <w:rPr>
      <w:sz w:val="16"/>
      <w:szCs w:val="16"/>
    </w:rPr>
  </w:style>
  <w:style w:type="paragraph" w:styleId="Textkomente">
    <w:name w:val="annotation text"/>
    <w:basedOn w:val="Normln"/>
    <w:link w:val="TextkomenteChar"/>
    <w:uiPriority w:val="99"/>
    <w:unhideWhenUsed/>
    <w:rsid w:val="00855CC1"/>
    <w:rPr>
      <w:sz w:val="20"/>
    </w:rPr>
  </w:style>
  <w:style w:type="character" w:customStyle="1" w:styleId="TextkomenteChar">
    <w:name w:val="Text komentáře Char"/>
    <w:link w:val="Textkomente"/>
    <w:uiPriority w:val="99"/>
    <w:rsid w:val="00855CC1"/>
    <w:rPr>
      <w:rFonts w:ascii="Arial" w:hAnsi="Arial"/>
    </w:rPr>
  </w:style>
  <w:style w:type="paragraph" w:styleId="Pedmtkomente">
    <w:name w:val="annotation subject"/>
    <w:basedOn w:val="Textkomente"/>
    <w:next w:val="Textkomente"/>
    <w:link w:val="PedmtkomenteChar"/>
    <w:uiPriority w:val="99"/>
    <w:semiHidden/>
    <w:unhideWhenUsed/>
    <w:rsid w:val="00855CC1"/>
    <w:rPr>
      <w:b/>
      <w:bCs/>
    </w:rPr>
  </w:style>
  <w:style w:type="character" w:customStyle="1" w:styleId="PedmtkomenteChar">
    <w:name w:val="Předmět komentáře Char"/>
    <w:link w:val="Pedmtkomente"/>
    <w:uiPriority w:val="99"/>
    <w:semiHidden/>
    <w:rsid w:val="00855CC1"/>
    <w:rPr>
      <w:rFonts w:ascii="Arial" w:hAnsi="Arial"/>
      <w:b/>
      <w:bCs/>
    </w:rPr>
  </w:style>
  <w:style w:type="character" w:customStyle="1" w:styleId="ZpatChar">
    <w:name w:val="Zápatí Char"/>
    <w:link w:val="Zpat"/>
    <w:uiPriority w:val="99"/>
    <w:rsid w:val="00F61196"/>
    <w:rPr>
      <w:rFonts w:ascii="Arial" w:hAnsi="Arial"/>
      <w:sz w:val="24"/>
    </w:rPr>
  </w:style>
  <w:style w:type="paragraph" w:customStyle="1" w:styleId="Default">
    <w:name w:val="Default"/>
    <w:rsid w:val="002A7F60"/>
    <w:pPr>
      <w:widowControl w:val="0"/>
      <w:autoSpaceDE w:val="0"/>
      <w:autoSpaceDN w:val="0"/>
      <w:adjustRightInd w:val="0"/>
    </w:pPr>
    <w:rPr>
      <w:rFonts w:eastAsiaTheme="minorEastAsia"/>
      <w:color w:val="000000"/>
      <w:sz w:val="24"/>
      <w:szCs w:val="24"/>
    </w:rPr>
  </w:style>
  <w:style w:type="paragraph" w:styleId="Odstavecseseznamem">
    <w:name w:val="List Paragraph"/>
    <w:basedOn w:val="Normln"/>
    <w:uiPriority w:val="34"/>
    <w:qFormat/>
    <w:rsid w:val="004678D8"/>
    <w:pPr>
      <w:ind w:left="720"/>
      <w:contextualSpacing/>
    </w:pPr>
  </w:style>
  <w:style w:type="paragraph" w:styleId="Revize">
    <w:name w:val="Revision"/>
    <w:hidden/>
    <w:uiPriority w:val="99"/>
    <w:semiHidden/>
    <w:rsid w:val="0084001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030496">
      <w:bodyDiv w:val="1"/>
      <w:marLeft w:val="0"/>
      <w:marRight w:val="0"/>
      <w:marTop w:val="0"/>
      <w:marBottom w:val="0"/>
      <w:divBdr>
        <w:top w:val="none" w:sz="0" w:space="0" w:color="auto"/>
        <w:left w:val="none" w:sz="0" w:space="0" w:color="auto"/>
        <w:bottom w:val="none" w:sz="0" w:space="0" w:color="auto"/>
        <w:right w:val="none" w:sz="0" w:space="0" w:color="auto"/>
      </w:divBdr>
    </w:div>
    <w:div w:id="740714393">
      <w:bodyDiv w:val="1"/>
      <w:marLeft w:val="0"/>
      <w:marRight w:val="0"/>
      <w:marTop w:val="0"/>
      <w:marBottom w:val="0"/>
      <w:divBdr>
        <w:top w:val="none" w:sz="0" w:space="0" w:color="auto"/>
        <w:left w:val="none" w:sz="0" w:space="0" w:color="auto"/>
        <w:bottom w:val="none" w:sz="0" w:space="0" w:color="auto"/>
        <w:right w:val="none" w:sz="0" w:space="0" w:color="auto"/>
      </w:divBdr>
    </w:div>
    <w:div w:id="7846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36327fd-c938-40ad-b190-4d0a33d4b7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ABC74594153C94B91FED23B4534870A" ma:contentTypeVersion="6" ma:contentTypeDescription="Vytvoří nový dokument" ma:contentTypeScope="" ma:versionID="d9b31d5f4020b7d38e62cd86df347f64">
  <xsd:schema xmlns:xsd="http://www.w3.org/2001/XMLSchema" xmlns:xs="http://www.w3.org/2001/XMLSchema" xmlns:p="http://schemas.microsoft.com/office/2006/metadata/properties" xmlns:ns3="736327fd-c938-40ad-b190-4d0a33d4b7cc" targetNamespace="http://schemas.microsoft.com/office/2006/metadata/properties" ma:root="true" ma:fieldsID="ce14c361b4ae996963cc405662d8de48" ns3:_="">
    <xsd:import namespace="736327fd-c938-40ad-b190-4d0a33d4b7c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6327fd-c938-40ad-b190-4d0a33d4b7c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C796-4F8D-4E7D-88B8-B6BABF402B41}">
  <ds:schemaRefs>
    <ds:schemaRef ds:uri="http://schemas.microsoft.com/sharepoint/v3/contenttype/forms"/>
  </ds:schemaRefs>
</ds:datastoreItem>
</file>

<file path=customXml/itemProps2.xml><?xml version="1.0" encoding="utf-8"?>
<ds:datastoreItem xmlns:ds="http://schemas.openxmlformats.org/officeDocument/2006/customXml" ds:itemID="{E45234B1-BAC6-4817-B284-4869BED45AE3}">
  <ds:schemaRefs>
    <ds:schemaRef ds:uri="http://purl.org/dc/terms/"/>
    <ds:schemaRef ds:uri="http://www.w3.org/XML/1998/namespace"/>
    <ds:schemaRef ds:uri="http://schemas.microsoft.com/office/infopath/2007/PartnerControls"/>
    <ds:schemaRef ds:uri="http://schemas.microsoft.com/office/2006/metadata/properties"/>
    <ds:schemaRef ds:uri="736327fd-c938-40ad-b190-4d0a33d4b7cc"/>
    <ds:schemaRef ds:uri="http://schemas.microsoft.com/office/2006/documentManagement/typ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32B12F5-3D2A-4E3B-8A5C-971FD4EDA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6327fd-c938-40ad-b190-4d0a33d4b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937CC-9FBE-4A6C-86BA-8CAF569E2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2831</Words>
  <Characters>17617</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20408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Uhlíř Jan, MUDr.</cp:lastModifiedBy>
  <cp:revision>6</cp:revision>
  <cp:lastPrinted>2015-11-23T12:12:00Z</cp:lastPrinted>
  <dcterms:created xsi:type="dcterms:W3CDTF">2024-12-13T09:12:00Z</dcterms:created>
  <dcterms:modified xsi:type="dcterms:W3CDTF">2025-12-03T09:56:00Z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0x0101008ABC74594153C94B91FED23B4534870A</vt:lpwstr>
  </property>
</Properties>
</file>